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906D28" w14:textId="77777777" w:rsidR="004F22BC" w:rsidRDefault="00B73ECD" w:rsidP="00EA6EB8">
      <w:pPr>
        <w:pStyle w:val="Title"/>
        <w:jc w:val="left"/>
      </w:pPr>
      <w:r>
        <w:rPr>
          <w:noProof/>
        </w:rPr>
        <w:drawing>
          <wp:inline distT="0" distB="0" distL="0" distR="0" wp14:anchorId="7AF0DFE6" wp14:editId="05CA7FB5">
            <wp:extent cx="1236345" cy="668655"/>
            <wp:effectExtent l="0" t="0" r="8255" b="0"/>
            <wp:docPr id="1" name="Picture 1" descr="COE_UPI_EMail_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E_UPI_EMail_SIGNA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345" cy="668655"/>
                    </a:xfrm>
                    <a:prstGeom prst="rect">
                      <a:avLst/>
                    </a:prstGeom>
                    <a:noFill/>
                    <a:ln>
                      <a:noFill/>
                    </a:ln>
                  </pic:spPr>
                </pic:pic>
              </a:graphicData>
            </a:graphic>
          </wp:inline>
        </w:drawing>
      </w:r>
      <w:r w:rsidR="00EA6EB8">
        <w:t xml:space="preserve">                      </w:t>
      </w:r>
      <w:r w:rsidR="004F22BC" w:rsidRPr="00380F0C">
        <w:rPr>
          <w:sz w:val="28"/>
        </w:rPr>
        <w:t xml:space="preserve">SPC ED 619 </w:t>
      </w:r>
      <w:r w:rsidR="004F22BC">
        <w:t xml:space="preserve"> (3 credit hours</w:t>
      </w:r>
      <w:r w:rsidR="004F22BC" w:rsidRPr="00380F0C">
        <w:t>)</w:t>
      </w:r>
    </w:p>
    <w:p w14:paraId="28B88F58" w14:textId="77777777" w:rsidR="004F22BC" w:rsidRDefault="004F22BC">
      <w:pPr>
        <w:pStyle w:val="Title"/>
        <w:rPr>
          <w:sz w:val="28"/>
        </w:rPr>
      </w:pPr>
      <w:r w:rsidRPr="000D2149">
        <w:rPr>
          <w:sz w:val="28"/>
        </w:rPr>
        <w:t xml:space="preserve">The Application of Applied Behavior Analysis to </w:t>
      </w:r>
    </w:p>
    <w:p w14:paraId="4B5FE787" w14:textId="77777777" w:rsidR="00EA6EB8" w:rsidRDefault="004F22BC" w:rsidP="00EA6EB8">
      <w:pPr>
        <w:pStyle w:val="Title"/>
        <w:rPr>
          <w:sz w:val="28"/>
        </w:rPr>
      </w:pPr>
      <w:r w:rsidRPr="000D2149">
        <w:rPr>
          <w:sz w:val="28"/>
        </w:rPr>
        <w:t>Academic Research in Special Education</w:t>
      </w:r>
    </w:p>
    <w:p w14:paraId="3942079A" w14:textId="77777777" w:rsidR="00EA6EB8" w:rsidRDefault="00EA6EB8" w:rsidP="00EA6EB8">
      <w:pPr>
        <w:pStyle w:val="Title"/>
        <w:rPr>
          <w:sz w:val="28"/>
        </w:rPr>
      </w:pPr>
    </w:p>
    <w:p w14:paraId="352A6574" w14:textId="4ABCCFC7" w:rsidR="004F22BC" w:rsidRPr="00883570" w:rsidRDefault="00913A72">
      <w:pPr>
        <w:pStyle w:val="Heading1"/>
        <w:rPr>
          <w:sz w:val="28"/>
        </w:rPr>
      </w:pPr>
      <w:r>
        <w:rPr>
          <w:sz w:val="28"/>
        </w:rPr>
        <w:t>Fall 2014</w:t>
      </w:r>
    </w:p>
    <w:p w14:paraId="3682EA0F" w14:textId="77777777" w:rsidR="004F22BC" w:rsidRDefault="004F22BC">
      <w:pPr>
        <w:rPr>
          <w:b/>
          <w:bCs/>
        </w:rPr>
      </w:pPr>
    </w:p>
    <w:p w14:paraId="575A0FE6" w14:textId="77777777" w:rsidR="004F22BC" w:rsidRDefault="004F22BC">
      <w:r>
        <w:rPr>
          <w:b/>
          <w:bCs/>
        </w:rPr>
        <w:t>Professor:</w:t>
      </w:r>
      <w:r>
        <w:t xml:space="preserve">  </w:t>
      </w:r>
      <w:r>
        <w:tab/>
        <w:t xml:space="preserve">Susan Copeland, Ph.D., </w:t>
      </w:r>
      <w:proofErr w:type="gramStart"/>
      <w:r>
        <w:t>BCBA</w:t>
      </w:r>
      <w:proofErr w:type="gramEnd"/>
      <w:r>
        <w:t>-D</w:t>
      </w:r>
      <w:r>
        <w:tab/>
      </w:r>
      <w:r>
        <w:tab/>
      </w:r>
      <w:r>
        <w:tab/>
      </w:r>
    </w:p>
    <w:p w14:paraId="3520CB37" w14:textId="77777777" w:rsidR="004F22BC" w:rsidRDefault="004F22BC">
      <w:r>
        <w:rPr>
          <w:b/>
          <w:bCs/>
        </w:rPr>
        <w:t xml:space="preserve">Office: </w:t>
      </w:r>
      <w:r>
        <w:rPr>
          <w:b/>
          <w:bCs/>
        </w:rPr>
        <w:tab/>
      </w:r>
      <w:proofErr w:type="spellStart"/>
      <w:r>
        <w:t>Hokona</w:t>
      </w:r>
      <w:proofErr w:type="spellEnd"/>
      <w:r>
        <w:t xml:space="preserve"> 258</w:t>
      </w:r>
      <w:r>
        <w:tab/>
      </w:r>
      <w:r>
        <w:tab/>
      </w:r>
      <w:r>
        <w:tab/>
      </w:r>
      <w:r>
        <w:tab/>
      </w:r>
      <w:r>
        <w:tab/>
      </w:r>
      <w:r>
        <w:rPr>
          <w:b/>
          <w:bCs/>
        </w:rPr>
        <w:t xml:space="preserve">Phone:  </w:t>
      </w:r>
      <w:r>
        <w:rPr>
          <w:b/>
          <w:bCs/>
        </w:rPr>
        <w:tab/>
      </w:r>
      <w:r>
        <w:t>277-06</w:t>
      </w:r>
      <w:r>
        <w:tab/>
        <w:t>28</w:t>
      </w:r>
    </w:p>
    <w:p w14:paraId="4620BC98" w14:textId="77777777" w:rsidR="004F22BC" w:rsidRDefault="004F22BC">
      <w:r>
        <w:rPr>
          <w:b/>
          <w:bCs/>
        </w:rPr>
        <w:t>E-mail:</w:t>
      </w:r>
      <w:r>
        <w:rPr>
          <w:b/>
          <w:bCs/>
        </w:rPr>
        <w:tab/>
      </w:r>
      <w:hyperlink r:id="rId9" w:history="1">
        <w:r>
          <w:rPr>
            <w:rStyle w:val="Hyperlink"/>
            <w:color w:val="auto"/>
          </w:rPr>
          <w:t>susanrc@unm.edu</w:t>
        </w:r>
      </w:hyperlink>
      <w:r>
        <w:tab/>
      </w:r>
      <w:r>
        <w:tab/>
      </w:r>
      <w:r>
        <w:tab/>
      </w:r>
      <w:r>
        <w:tab/>
      </w:r>
      <w:r>
        <w:rPr>
          <w:b/>
          <w:bCs/>
        </w:rPr>
        <w:t xml:space="preserve">Fax:  </w:t>
      </w:r>
      <w:r>
        <w:rPr>
          <w:b/>
          <w:bCs/>
        </w:rPr>
        <w:tab/>
      </w:r>
      <w:r>
        <w:rPr>
          <w:b/>
          <w:bCs/>
        </w:rPr>
        <w:tab/>
      </w:r>
      <w:r>
        <w:t>277-8679</w:t>
      </w:r>
    </w:p>
    <w:p w14:paraId="759FAF69" w14:textId="77777777" w:rsidR="00DD6F4D" w:rsidRDefault="00DD6F4D"/>
    <w:p w14:paraId="0A195771" w14:textId="5352A0F6" w:rsidR="00DD6F4D" w:rsidRDefault="00DD6F4D">
      <w:r w:rsidRPr="00DD6F4D">
        <w:rPr>
          <w:b/>
        </w:rPr>
        <w:t>Teaching Assistant</w:t>
      </w:r>
      <w:r>
        <w:t xml:space="preserve">: Rob </w:t>
      </w:r>
      <w:proofErr w:type="spellStart"/>
      <w:r>
        <w:t>Shauger</w:t>
      </w:r>
      <w:proofErr w:type="spellEnd"/>
      <w:r w:rsidR="00730474">
        <w:t>, M.A.</w:t>
      </w:r>
      <w:r w:rsidR="00730474">
        <w:tab/>
      </w:r>
      <w:r w:rsidR="00730474">
        <w:tab/>
      </w:r>
      <w:r w:rsidR="00730474">
        <w:tab/>
      </w:r>
      <w:r w:rsidRPr="00DD6F4D">
        <w:rPr>
          <w:b/>
        </w:rPr>
        <w:t>Emai</w:t>
      </w:r>
      <w:r>
        <w:t xml:space="preserve">l: </w:t>
      </w:r>
      <w:r w:rsidRPr="00DD6F4D">
        <w:t>rshauger@unm.edu</w:t>
      </w:r>
    </w:p>
    <w:p w14:paraId="4CB21169" w14:textId="77777777" w:rsidR="00DD6F4D" w:rsidRDefault="00DD6F4D"/>
    <w:p w14:paraId="70EFF539" w14:textId="337C9021" w:rsidR="00EA6EB8" w:rsidRDefault="004F22BC">
      <w:pPr>
        <w:rPr>
          <w:b/>
          <w:bCs/>
        </w:rPr>
      </w:pPr>
      <w:r>
        <w:rPr>
          <w:b/>
          <w:bCs/>
        </w:rPr>
        <w:t xml:space="preserve">Office Hours by appointment: </w:t>
      </w:r>
      <w:r w:rsidR="00DD6F4D">
        <w:rPr>
          <w:bCs/>
        </w:rPr>
        <w:t>Tuesdays 2:30-3:30 &amp; Fridays</w:t>
      </w:r>
      <w:r w:rsidRPr="00EA6EB8">
        <w:rPr>
          <w:bCs/>
        </w:rPr>
        <w:t xml:space="preserve"> 3:00-5:00</w:t>
      </w:r>
    </w:p>
    <w:p w14:paraId="409F7C06" w14:textId="77777777" w:rsidR="004F22BC" w:rsidRPr="00EA6EB8" w:rsidRDefault="004F22BC">
      <w:pPr>
        <w:rPr>
          <w:b/>
          <w:bCs/>
        </w:rPr>
      </w:pPr>
      <w:r>
        <w:rPr>
          <w:b/>
          <w:bCs/>
        </w:rPr>
        <w:t>Class Meeting Tim</w:t>
      </w:r>
      <w:r>
        <w:t>e &amp;</w:t>
      </w:r>
      <w:r w:rsidRPr="000D2149">
        <w:rPr>
          <w:b/>
        </w:rPr>
        <w:t xml:space="preserve"> Location</w:t>
      </w:r>
      <w:r>
        <w:t xml:space="preserve">: Wednesday, 4:15 p.m. – 6:45 p.m. </w:t>
      </w:r>
      <w:r w:rsidR="00EA6EB8">
        <w:t xml:space="preserve">         </w:t>
      </w:r>
      <w:r>
        <w:t>CTLB 230</w:t>
      </w:r>
    </w:p>
    <w:p w14:paraId="4165D6CF" w14:textId="77777777" w:rsidR="004F22BC" w:rsidRDefault="004F22BC">
      <w:r>
        <w:tab/>
      </w:r>
      <w:r>
        <w:tab/>
      </w:r>
      <w:r>
        <w:tab/>
      </w:r>
      <w:r>
        <w:tab/>
      </w:r>
      <w:r>
        <w:tab/>
      </w:r>
      <w:r>
        <w:tab/>
        <w:t xml:space="preserve">    </w:t>
      </w:r>
    </w:p>
    <w:p w14:paraId="7AEE9ADD" w14:textId="77777777" w:rsidR="004F22BC" w:rsidRDefault="004F22BC">
      <w:r w:rsidRPr="00C11F47">
        <w:rPr>
          <w:b/>
        </w:rPr>
        <w:t>Class Webpage:</w:t>
      </w:r>
      <w:r>
        <w:t xml:space="preserve"> </w:t>
      </w:r>
      <w:r w:rsidRPr="00362204">
        <w:t>http://www.unm.edu/~susanrc/Site/SPCD_619.html</w:t>
      </w:r>
    </w:p>
    <w:p w14:paraId="2EB7FE0E" w14:textId="77777777" w:rsidR="004F22BC" w:rsidRDefault="004F22BC">
      <w:r>
        <w:t xml:space="preserve"> </w:t>
      </w:r>
    </w:p>
    <w:p w14:paraId="639A3CF8" w14:textId="77777777" w:rsidR="004F22BC" w:rsidRDefault="004F22BC"/>
    <w:p w14:paraId="2F21E6CA" w14:textId="77777777" w:rsidR="004F22BC" w:rsidRDefault="004F22BC">
      <w:pPr>
        <w:pStyle w:val="Heading2"/>
      </w:pPr>
      <w:r>
        <w:t>Course Description</w:t>
      </w:r>
    </w:p>
    <w:p w14:paraId="429F8E0D" w14:textId="2B0B69E2" w:rsidR="00EA6EB8" w:rsidRDefault="004F22BC" w:rsidP="00EA6EB8">
      <w:pPr>
        <w:ind w:firstLine="720"/>
      </w:pPr>
      <w:r>
        <w:t>The purpose of the course is to introduce graduate students to single-case research and its utility as a research methodology. Although use of single-case research in other disciplines will be considered, its application to educational research will be emphasized. This will include discussion of practitione</w:t>
      </w:r>
      <w:r w:rsidR="00730474">
        <w:t>r use of single-case methods</w:t>
      </w:r>
      <w:r>
        <w:t xml:space="preserve"> to evaluate the efficacy of educational practices. Students in this course will</w:t>
      </w:r>
      <w:r w:rsidR="00EA6EB8">
        <w:t>:</w:t>
      </w:r>
    </w:p>
    <w:p w14:paraId="7E196B2D" w14:textId="77777777" w:rsidR="00EA6EB8" w:rsidRDefault="004F22BC" w:rsidP="00EA6EB8">
      <w:pPr>
        <w:numPr>
          <w:ilvl w:val="0"/>
          <w:numId w:val="34"/>
        </w:numPr>
      </w:pPr>
      <w:proofErr w:type="gramStart"/>
      <w:r>
        <w:t>learn</w:t>
      </w:r>
      <w:proofErr w:type="gramEnd"/>
      <w:r>
        <w:t xml:space="preserve"> the </w:t>
      </w:r>
      <w:r w:rsidR="00EA6EB8">
        <w:t>logic behind and methodology of single case research.</w:t>
      </w:r>
    </w:p>
    <w:p w14:paraId="3031911D" w14:textId="77777777" w:rsidR="003D2C44" w:rsidRDefault="003D2C44" w:rsidP="00EA6EB8">
      <w:pPr>
        <w:numPr>
          <w:ilvl w:val="0"/>
          <w:numId w:val="34"/>
        </w:numPr>
      </w:pPr>
      <w:proofErr w:type="gramStart"/>
      <w:r>
        <w:t>consider</w:t>
      </w:r>
      <w:proofErr w:type="gramEnd"/>
      <w:r>
        <w:t xml:space="preserve"> what designates an intervention or teaching strategy as ‘evidence-based’ when using single case research designs.</w:t>
      </w:r>
    </w:p>
    <w:p w14:paraId="7898D16F" w14:textId="77777777" w:rsidR="00EA6EB8" w:rsidRDefault="00EA6EB8" w:rsidP="00EA6EB8">
      <w:pPr>
        <w:numPr>
          <w:ilvl w:val="0"/>
          <w:numId w:val="34"/>
        </w:numPr>
      </w:pPr>
      <w:r>
        <w:t xml:space="preserve">Identify the main </w:t>
      </w:r>
      <w:r w:rsidR="004F22BC">
        <w:t>components of various single-case designs and their efficacy in addressing differing re</w:t>
      </w:r>
      <w:r>
        <w:t xml:space="preserve">search questions; </w:t>
      </w:r>
      <w:r w:rsidR="004F22BC">
        <w:t xml:space="preserve">evaluate and compare strengths and weaknesses of each design type. </w:t>
      </w:r>
    </w:p>
    <w:p w14:paraId="19A78F9B" w14:textId="77777777" w:rsidR="00EA6EB8" w:rsidRDefault="00EA6EB8" w:rsidP="00EA6EB8">
      <w:pPr>
        <w:numPr>
          <w:ilvl w:val="0"/>
          <w:numId w:val="34"/>
        </w:numPr>
      </w:pPr>
      <w:proofErr w:type="gramStart"/>
      <w:r>
        <w:t>use</w:t>
      </w:r>
      <w:proofErr w:type="gramEnd"/>
      <w:r>
        <w:t xml:space="preserve"> the most current criteria on quality indicators of single case research to </w:t>
      </w:r>
      <w:r w:rsidR="004F22BC">
        <w:t xml:space="preserve">critically analyze </w:t>
      </w:r>
      <w:r>
        <w:t xml:space="preserve">published </w:t>
      </w:r>
      <w:r w:rsidR="004F22BC">
        <w:t>sing</w:t>
      </w:r>
      <w:r>
        <w:t>l</w:t>
      </w:r>
      <w:r w:rsidR="004F22BC">
        <w:t>e-case research studies</w:t>
      </w:r>
      <w:r>
        <w:t xml:space="preserve">. </w:t>
      </w:r>
    </w:p>
    <w:p w14:paraId="4C3CDF96" w14:textId="77777777" w:rsidR="00EA6EB8" w:rsidRDefault="00EA6EB8" w:rsidP="00EA6EB8">
      <w:pPr>
        <w:numPr>
          <w:ilvl w:val="0"/>
          <w:numId w:val="34"/>
        </w:numPr>
      </w:pPr>
      <w:proofErr w:type="gramStart"/>
      <w:r>
        <w:t>develop</w:t>
      </w:r>
      <w:proofErr w:type="gramEnd"/>
      <w:r>
        <w:t xml:space="preserve"> their skills </w:t>
      </w:r>
      <w:r w:rsidR="004F22BC">
        <w:t>in behavioral observation and data collection</w:t>
      </w:r>
      <w:r>
        <w:t xml:space="preserve">. </w:t>
      </w:r>
    </w:p>
    <w:p w14:paraId="565A52C2" w14:textId="77777777" w:rsidR="00EA6EB8" w:rsidRDefault="00EA6EB8" w:rsidP="00EA6EB8">
      <w:pPr>
        <w:numPr>
          <w:ilvl w:val="0"/>
          <w:numId w:val="34"/>
        </w:numPr>
      </w:pPr>
      <w:proofErr w:type="gramStart"/>
      <w:r>
        <w:t>design</w:t>
      </w:r>
      <w:proofErr w:type="gramEnd"/>
      <w:r w:rsidR="004F22BC">
        <w:t xml:space="preserve"> a single-case research study to examine a research question. </w:t>
      </w:r>
    </w:p>
    <w:p w14:paraId="6225D170" w14:textId="77777777" w:rsidR="00EA6EB8" w:rsidRDefault="00EA6EB8" w:rsidP="00EA6EB8">
      <w:pPr>
        <w:numPr>
          <w:ilvl w:val="0"/>
          <w:numId w:val="34"/>
        </w:numPr>
      </w:pPr>
      <w:proofErr w:type="gramStart"/>
      <w:r>
        <w:t>consider</w:t>
      </w:r>
      <w:proofErr w:type="gramEnd"/>
      <w:r>
        <w:t xml:space="preserve"> and discuss </w:t>
      </w:r>
      <w:r w:rsidR="004F22BC">
        <w:t>ethical research practices with an emphasis on issues re</w:t>
      </w:r>
      <w:r>
        <w:t>lated to single-case research methods</w:t>
      </w:r>
      <w:r w:rsidR="004F22BC">
        <w:t xml:space="preserve">. </w:t>
      </w:r>
    </w:p>
    <w:p w14:paraId="5FE0A448" w14:textId="77777777" w:rsidR="004F22BC" w:rsidRDefault="004F22BC" w:rsidP="00EA6EB8">
      <w:r>
        <w:t xml:space="preserve">The format of the course will be a mixture of lecture, seminar discussions of readings and topics, and in-class activities. </w:t>
      </w:r>
    </w:p>
    <w:p w14:paraId="480B3BE4" w14:textId="77777777" w:rsidR="004F22BC" w:rsidRDefault="004F22BC">
      <w:pPr>
        <w:rPr>
          <w:b/>
        </w:rPr>
      </w:pPr>
    </w:p>
    <w:p w14:paraId="72057C95" w14:textId="77777777" w:rsidR="004F22BC" w:rsidRDefault="004F22BC" w:rsidP="004F22BC">
      <w:pPr>
        <w:pStyle w:val="Heading2"/>
      </w:pPr>
      <w:r>
        <w:t>Course Objectives</w:t>
      </w:r>
    </w:p>
    <w:p w14:paraId="57894967" w14:textId="77777777" w:rsidR="004F22BC" w:rsidRDefault="004F22BC" w:rsidP="004F22BC">
      <w:r>
        <w:t>Students in this course will</w:t>
      </w:r>
    </w:p>
    <w:p w14:paraId="48D1D633" w14:textId="77777777" w:rsidR="00EA6EB8" w:rsidRDefault="004F22BC" w:rsidP="004F22BC">
      <w:pPr>
        <w:numPr>
          <w:ilvl w:val="0"/>
          <w:numId w:val="4"/>
        </w:numPr>
      </w:pPr>
      <w:r>
        <w:t xml:space="preserve">Describe the </w:t>
      </w:r>
      <w:r w:rsidR="00EA6EB8">
        <w:t>logic on which single case research is based</w:t>
      </w:r>
    </w:p>
    <w:p w14:paraId="35133DF1" w14:textId="77777777" w:rsidR="004F22BC" w:rsidRDefault="00EA6EB8" w:rsidP="004F22BC">
      <w:pPr>
        <w:numPr>
          <w:ilvl w:val="0"/>
          <w:numId w:val="4"/>
        </w:numPr>
      </w:pPr>
      <w:r>
        <w:lastRenderedPageBreak/>
        <w:t xml:space="preserve">Describe the </w:t>
      </w:r>
      <w:r w:rsidR="004F22BC">
        <w:t xml:space="preserve">components, uses, advantages, and limitations of single case designs that examine the effects of an intervention on one or more target behaviors (e.g., withdrawal design, reversal design, multiple baseline designs, multiple probe design, changing criterion design) and those that compare the effectiveness of one or more interventions on a target behavior(s) (e.g., alternating treatments design, </w:t>
      </w:r>
      <w:proofErr w:type="spellStart"/>
      <w:r w:rsidR="004F22BC">
        <w:t>multielement</w:t>
      </w:r>
      <w:proofErr w:type="spellEnd"/>
      <w:r w:rsidR="004F22BC">
        <w:t xml:space="preserve"> designs, repeated acquisition designs). </w:t>
      </w:r>
    </w:p>
    <w:p w14:paraId="3E3C111B" w14:textId="77777777" w:rsidR="004F22BC" w:rsidRDefault="004F22BC" w:rsidP="004F22BC">
      <w:pPr>
        <w:numPr>
          <w:ilvl w:val="0"/>
          <w:numId w:val="4"/>
        </w:numPr>
      </w:pPr>
      <w:r>
        <w:t>Describe ethical issues that must be considered when conducting research in educational settings, especially when conducting research with individuals with disabilities.</w:t>
      </w:r>
    </w:p>
    <w:p w14:paraId="21690862" w14:textId="77777777" w:rsidR="004F22BC" w:rsidRDefault="004F22BC" w:rsidP="004F22BC">
      <w:pPr>
        <w:numPr>
          <w:ilvl w:val="0"/>
          <w:numId w:val="4"/>
        </w:numPr>
      </w:pPr>
      <w:r>
        <w:t>Accurately operationally define social and academic behaviors and develop appropriate systems to measure these behaviors.</w:t>
      </w:r>
    </w:p>
    <w:p w14:paraId="55736DB1" w14:textId="77777777" w:rsidR="004F22BC" w:rsidRDefault="004F22BC" w:rsidP="004F22BC">
      <w:pPr>
        <w:numPr>
          <w:ilvl w:val="0"/>
          <w:numId w:val="4"/>
        </w:numPr>
      </w:pPr>
      <w:r>
        <w:t>Demonstrate the ability to display data graphically.</w:t>
      </w:r>
    </w:p>
    <w:p w14:paraId="48441430" w14:textId="77777777" w:rsidR="004F22BC" w:rsidRDefault="004F22BC" w:rsidP="004F22BC">
      <w:pPr>
        <w:numPr>
          <w:ilvl w:val="0"/>
          <w:numId w:val="4"/>
        </w:numPr>
      </w:pPr>
      <w:r>
        <w:t>Correctly define reliability, validity, and generalization in regards to single-case research design.</w:t>
      </w:r>
    </w:p>
    <w:p w14:paraId="76C75D0F" w14:textId="77777777" w:rsidR="004F22BC" w:rsidRDefault="004F22BC" w:rsidP="004F22BC">
      <w:pPr>
        <w:numPr>
          <w:ilvl w:val="0"/>
          <w:numId w:val="4"/>
        </w:numPr>
      </w:pPr>
      <w:r>
        <w:t xml:space="preserve">Correctly define and demonstrate evaluation of </w:t>
      </w:r>
      <w:proofErr w:type="spellStart"/>
      <w:r>
        <w:t>interobserver</w:t>
      </w:r>
      <w:proofErr w:type="spellEnd"/>
      <w:r>
        <w:t xml:space="preserve"> agreement and procedural fidelity.</w:t>
      </w:r>
    </w:p>
    <w:p w14:paraId="594A10AB" w14:textId="77777777" w:rsidR="004F22BC" w:rsidRDefault="004F22BC" w:rsidP="004F22BC">
      <w:pPr>
        <w:numPr>
          <w:ilvl w:val="0"/>
          <w:numId w:val="4"/>
        </w:numPr>
      </w:pPr>
      <w:r>
        <w:t>Correctly define and describe possible assessment approaches to social validity.</w:t>
      </w:r>
    </w:p>
    <w:p w14:paraId="096E52A8" w14:textId="77777777" w:rsidR="004F22BC" w:rsidRDefault="004F22BC" w:rsidP="004F22BC">
      <w:pPr>
        <w:numPr>
          <w:ilvl w:val="0"/>
          <w:numId w:val="4"/>
        </w:numPr>
      </w:pPr>
      <w:r>
        <w:t>Correctly define and demonstrate appropriate analysis of single case data.</w:t>
      </w:r>
    </w:p>
    <w:p w14:paraId="6865A509" w14:textId="6221BA3C" w:rsidR="004F22BC" w:rsidRPr="008E478D" w:rsidRDefault="004F22BC" w:rsidP="004F22BC">
      <w:pPr>
        <w:numPr>
          <w:ilvl w:val="0"/>
          <w:numId w:val="4"/>
        </w:numPr>
      </w:pPr>
      <w:r>
        <w:t xml:space="preserve">Write a research proposal for a single case </w:t>
      </w:r>
      <w:r w:rsidR="00E875FE">
        <w:t xml:space="preserve">research </w:t>
      </w:r>
      <w:r>
        <w:t>study that includes formulation of a research question, review of relevant literature, detailed description of methods, and proposed analysis of data.</w:t>
      </w:r>
    </w:p>
    <w:p w14:paraId="1E793857" w14:textId="77777777" w:rsidR="004F22BC" w:rsidRDefault="004F22BC" w:rsidP="004F22BC">
      <w:pPr>
        <w:rPr>
          <w:b/>
        </w:rPr>
      </w:pPr>
    </w:p>
    <w:p w14:paraId="2B7334ED" w14:textId="77777777" w:rsidR="004F22BC" w:rsidRDefault="004F22BC" w:rsidP="004F22BC">
      <w:pPr>
        <w:rPr>
          <w:b/>
        </w:rPr>
      </w:pPr>
      <w:r>
        <w:rPr>
          <w:b/>
        </w:rPr>
        <w:t>Rationale</w:t>
      </w:r>
    </w:p>
    <w:p w14:paraId="7DC24155" w14:textId="77777777" w:rsidR="004F22BC" w:rsidRDefault="004F22BC" w:rsidP="004F22BC">
      <w:r>
        <w:t>The rationale for the Concentration in Intellectual Disability and Severe Disabilities is supported by a shift in the major paradigm in special education and bilingual special education from a solely trait-based conceptualization toward thinking about disabilities as an interaction between individuals with disabilities or those from cultural and linguistic diverse backgrounds, their environments, and needed supports. This new way of thinking forces reanalysis of structures designed to assist individuals in creating for themselves satisfying lives and challenges traditional notions of disabilities and handicaps. The vision of the Intellectual and Severe Disabilities Concentration is aligned with that of the vision and mission of the College of Education.</w:t>
      </w:r>
    </w:p>
    <w:p w14:paraId="205166E5" w14:textId="77777777" w:rsidR="004F22BC" w:rsidRDefault="004F22BC" w:rsidP="004F22BC">
      <w:pPr>
        <w:rPr>
          <w:szCs w:val="27"/>
          <w:u w:val="single"/>
        </w:rPr>
      </w:pPr>
    </w:p>
    <w:p w14:paraId="6DE53355" w14:textId="77777777" w:rsidR="004F22BC" w:rsidRPr="008E478D" w:rsidRDefault="004F22BC" w:rsidP="004F22BC">
      <w:pPr>
        <w:rPr>
          <w:b/>
          <w:szCs w:val="27"/>
        </w:rPr>
      </w:pPr>
      <w:r w:rsidRPr="008E478D">
        <w:rPr>
          <w:b/>
          <w:szCs w:val="27"/>
        </w:rPr>
        <w:t>The College of Education’s Mission Statement</w:t>
      </w:r>
    </w:p>
    <w:p w14:paraId="0CEF4369" w14:textId="77777777" w:rsidR="004F22BC" w:rsidRDefault="004F22BC" w:rsidP="004F22BC">
      <w:r>
        <w:rPr>
          <w:szCs w:val="27"/>
        </w:rPr>
        <w:t xml:space="preserve">The </w:t>
      </w:r>
      <w:r>
        <w:rPr>
          <w:b/>
          <w:bCs/>
          <w:szCs w:val="27"/>
        </w:rPr>
        <w:t xml:space="preserve">vision </w:t>
      </w:r>
      <w:r>
        <w:rPr>
          <w:szCs w:val="27"/>
        </w:rPr>
        <w:t>of the College of Education:</w:t>
      </w:r>
      <w:r>
        <w:t xml:space="preserve"> </w:t>
      </w:r>
      <w:r>
        <w:br/>
        <w:t xml:space="preserve">Excellence and diversity through people, ideas, and innovation. </w:t>
      </w:r>
    </w:p>
    <w:p w14:paraId="51F9CC9D" w14:textId="77777777" w:rsidR="004F22BC" w:rsidRDefault="004F22BC" w:rsidP="004F22BC">
      <w:pPr>
        <w:pStyle w:val="NormalWeb"/>
        <w:spacing w:before="0" w:beforeAutospacing="0" w:after="0" w:afterAutospacing="0"/>
      </w:pPr>
      <w:r>
        <w:t xml:space="preserve">Our </w:t>
      </w:r>
      <w:r>
        <w:rPr>
          <w:b/>
          <w:bCs/>
        </w:rPr>
        <w:t>mission</w:t>
      </w:r>
      <w:r>
        <w:t xml:space="preserve"> is the study and practice of education through teaching, research, and service. We </w:t>
      </w:r>
    </w:p>
    <w:p w14:paraId="772B8916" w14:textId="77777777" w:rsidR="004F22BC" w:rsidRDefault="004F22BC" w:rsidP="004F22BC">
      <w:pPr>
        <w:numPr>
          <w:ilvl w:val="0"/>
          <w:numId w:val="9"/>
        </w:numPr>
      </w:pPr>
      <w:proofErr w:type="gramStart"/>
      <w:r>
        <w:t>address</w:t>
      </w:r>
      <w:proofErr w:type="gramEnd"/>
      <w:r>
        <w:t xml:space="preserve"> critical education issues;</w:t>
      </w:r>
    </w:p>
    <w:p w14:paraId="5C36F9F7" w14:textId="77777777" w:rsidR="004F22BC" w:rsidRDefault="004F22BC" w:rsidP="004F22BC">
      <w:pPr>
        <w:numPr>
          <w:ilvl w:val="0"/>
          <w:numId w:val="9"/>
        </w:numPr>
      </w:pPr>
      <w:proofErr w:type="gramStart"/>
      <w:r>
        <w:t>test</w:t>
      </w:r>
      <w:proofErr w:type="gramEnd"/>
      <w:r>
        <w:t xml:space="preserve"> new ideas and approaches to teaching and learning;</w:t>
      </w:r>
    </w:p>
    <w:p w14:paraId="44206500" w14:textId="77777777" w:rsidR="004F22BC" w:rsidRDefault="004F22BC" w:rsidP="004F22BC">
      <w:pPr>
        <w:numPr>
          <w:ilvl w:val="0"/>
          <w:numId w:val="9"/>
        </w:numPr>
      </w:pPr>
      <w:proofErr w:type="gramStart"/>
      <w:r>
        <w:t>educate</w:t>
      </w:r>
      <w:proofErr w:type="gramEnd"/>
      <w:r>
        <w:t xml:space="preserve"> professionals who can facilitate human growth and development in schools, homes, communities, and workplaces, and</w:t>
      </w:r>
    </w:p>
    <w:p w14:paraId="29CF9CE6" w14:textId="77777777" w:rsidR="004F22BC" w:rsidRDefault="004F22BC" w:rsidP="004F22BC">
      <w:pPr>
        <w:numPr>
          <w:ilvl w:val="0"/>
          <w:numId w:val="9"/>
        </w:numPr>
      </w:pPr>
      <w:proofErr w:type="gramStart"/>
      <w:r>
        <w:t>prepare</w:t>
      </w:r>
      <w:proofErr w:type="gramEnd"/>
      <w:r>
        <w:t xml:space="preserve"> students for participation in a complex and challenging society.</w:t>
      </w:r>
    </w:p>
    <w:p w14:paraId="1CC2EC9D" w14:textId="77777777" w:rsidR="004F22BC" w:rsidRDefault="004F22BC" w:rsidP="004F22BC">
      <w:r>
        <w:t xml:space="preserve">In carrying out our mission </w:t>
      </w:r>
      <w:r>
        <w:rPr>
          <w:b/>
          <w:bCs/>
        </w:rPr>
        <w:t>we value</w:t>
      </w:r>
      <w:r>
        <w:t xml:space="preserve"> </w:t>
      </w:r>
    </w:p>
    <w:p w14:paraId="7CFBFA54" w14:textId="77777777" w:rsidR="004F22BC" w:rsidRDefault="004F22BC" w:rsidP="004F22BC">
      <w:pPr>
        <w:numPr>
          <w:ilvl w:val="0"/>
          <w:numId w:val="9"/>
        </w:numPr>
      </w:pPr>
      <w:proofErr w:type="gramStart"/>
      <w:r>
        <w:t>excellence</w:t>
      </w:r>
      <w:proofErr w:type="gramEnd"/>
      <w:r>
        <w:t xml:space="preserve"> in all that we do;</w:t>
      </w:r>
    </w:p>
    <w:p w14:paraId="69BF6AAA" w14:textId="77777777" w:rsidR="004F22BC" w:rsidRDefault="004F22BC" w:rsidP="004F22BC">
      <w:pPr>
        <w:numPr>
          <w:ilvl w:val="0"/>
          <w:numId w:val="9"/>
        </w:numPr>
      </w:pPr>
      <w:proofErr w:type="gramStart"/>
      <w:r>
        <w:t>diversity</w:t>
      </w:r>
      <w:proofErr w:type="gramEnd"/>
      <w:r>
        <w:t xml:space="preserve"> of people and perspectives;</w:t>
      </w:r>
    </w:p>
    <w:p w14:paraId="6F6BE93A" w14:textId="77777777" w:rsidR="004F22BC" w:rsidRDefault="004F22BC" w:rsidP="004F22BC">
      <w:pPr>
        <w:numPr>
          <w:ilvl w:val="0"/>
          <w:numId w:val="9"/>
        </w:numPr>
      </w:pPr>
      <w:proofErr w:type="gramStart"/>
      <w:r>
        <w:t>relationships</w:t>
      </w:r>
      <w:proofErr w:type="gramEnd"/>
      <w:r>
        <w:t xml:space="preserve"> of service, accountability, collaboration, and advocacy;</w:t>
      </w:r>
    </w:p>
    <w:p w14:paraId="19DF3E60" w14:textId="77777777" w:rsidR="004F22BC" w:rsidRDefault="004F22BC" w:rsidP="004F22BC">
      <w:pPr>
        <w:numPr>
          <w:ilvl w:val="0"/>
          <w:numId w:val="9"/>
        </w:numPr>
      </w:pPr>
      <w:proofErr w:type="gramStart"/>
      <w:r>
        <w:t>the</w:t>
      </w:r>
      <w:proofErr w:type="gramEnd"/>
      <w:r>
        <w:t xml:space="preserve"> discovery, discussion, and dissemination of ideas, and innovation in teaching, technology, and leadership</w:t>
      </w:r>
    </w:p>
    <w:p w14:paraId="2468965C" w14:textId="77777777" w:rsidR="004F22BC" w:rsidRDefault="004F22BC" w:rsidP="004F22BC">
      <w:pPr>
        <w:rPr>
          <w:szCs w:val="15"/>
        </w:rPr>
      </w:pPr>
    </w:p>
    <w:p w14:paraId="5B5D04B6" w14:textId="77777777" w:rsidR="004F22BC" w:rsidRDefault="004F22BC" w:rsidP="004F22BC">
      <w:r w:rsidRPr="008E478D">
        <w:rPr>
          <w:b/>
          <w:szCs w:val="27"/>
        </w:rPr>
        <w:t>College of Education's Conceptual Framework:</w:t>
      </w:r>
      <w:r w:rsidRPr="008E478D">
        <w:rPr>
          <w:b/>
        </w:rPr>
        <w:t xml:space="preserve"> </w:t>
      </w:r>
      <w:r w:rsidRPr="008E478D">
        <w:rPr>
          <w:b/>
        </w:rPr>
        <w:br/>
      </w:r>
      <w:r>
        <w:t xml:space="preserve">Professional Understandings, Practices, and Identities </w:t>
      </w:r>
      <w:r w:rsidR="00EA6EB8">
        <w:t>(UPI)</w:t>
      </w:r>
    </w:p>
    <w:p w14:paraId="1A8AAA4A" w14:textId="77777777" w:rsidR="004F22BC" w:rsidRDefault="004F22BC" w:rsidP="004F22BC">
      <w:pPr>
        <w:pStyle w:val="NormalWeb"/>
        <w:spacing w:before="0" w:beforeAutospacing="0" w:after="0" w:afterAutospacing="0"/>
      </w:pPr>
      <w:r>
        <w:t xml:space="preserve">The College of Education at the University of New Mexico believes that professional education should seek to help individuals develop professional </w:t>
      </w:r>
      <w:r w:rsidRPr="008A0B8D">
        <w:rPr>
          <w:b/>
        </w:rPr>
        <w:t>understandings</w:t>
      </w:r>
      <w:r>
        <w:t xml:space="preserve">, </w:t>
      </w:r>
      <w:r w:rsidRPr="008A0B8D">
        <w:rPr>
          <w:b/>
        </w:rPr>
        <w:t>practices</w:t>
      </w:r>
      <w:r>
        <w:t xml:space="preserve">, and </w:t>
      </w:r>
      <w:r w:rsidRPr="008A0B8D">
        <w:rPr>
          <w:b/>
        </w:rPr>
        <w:t>identities</w:t>
      </w:r>
      <w:r>
        <w:t xml:space="preserve">. These understandings, practices and identities frame the life-long learning of professional educators and reflect the values articulated in our Mission Statement and in state and national standards and competencies. </w:t>
      </w:r>
    </w:p>
    <w:p w14:paraId="54B38923" w14:textId="77777777" w:rsidR="004F22BC" w:rsidRDefault="004F22BC" w:rsidP="004F22BC">
      <w:pPr>
        <w:pStyle w:val="NormalWeb"/>
        <w:spacing w:before="0" w:beforeAutospacing="0" w:after="0" w:afterAutospacing="0"/>
      </w:pPr>
      <w:r>
        <w:rPr>
          <w:b/>
          <w:bCs/>
        </w:rPr>
        <w:t>UNDERSTANDINGS</w:t>
      </w:r>
      <w:r>
        <w:t xml:space="preserve"> frame the identity and practice of educational professional. We seek to help you better understand:</w:t>
      </w:r>
    </w:p>
    <w:p w14:paraId="06A0DCA9"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Human Growth and Development</w:t>
      </w:r>
    </w:p>
    <w:p w14:paraId="643DE3CF" w14:textId="77777777" w:rsidR="004F22BC" w:rsidRPr="008A0B8D" w:rsidRDefault="004F22BC" w:rsidP="004F22BC">
      <w:pPr>
        <w:ind w:left="360"/>
      </w:pPr>
      <w:r w:rsidRPr="008A0B8D">
        <w:t xml:space="preserve">Patterns in how individuals develop physically, emotionally, and intellectually. </w:t>
      </w:r>
      <w:proofErr w:type="gramStart"/>
      <w:r w:rsidRPr="008A0B8D">
        <w:t>How to provide conditions that promote the growth and learning of individuals from diverse cultural and linguistic backgrounds, including thos</w:t>
      </w:r>
      <w:r>
        <w:t>e with special learning needs.</w:t>
      </w:r>
      <w:proofErr w:type="gramEnd"/>
      <w:r>
        <w:t xml:space="preserve"> </w:t>
      </w:r>
    </w:p>
    <w:p w14:paraId="355960AE"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Culture and Language</w:t>
      </w:r>
    </w:p>
    <w:p w14:paraId="40DEBCF1" w14:textId="77777777" w:rsidR="004F22BC" w:rsidRPr="008A0B8D" w:rsidRDefault="004F22BC" w:rsidP="004F22BC">
      <w:pPr>
        <w:ind w:left="360"/>
      </w:pPr>
      <w:proofErr w:type="gramStart"/>
      <w:r w:rsidRPr="008A0B8D">
        <w:t>The nature of home, school, community, workplace, state, national, and global contexts for learning.</w:t>
      </w:r>
      <w:proofErr w:type="gramEnd"/>
      <w:r w:rsidRPr="008A0B8D">
        <w:t xml:space="preserve"> </w:t>
      </w:r>
      <w:proofErr w:type="gramStart"/>
      <w:r w:rsidRPr="008A0B8D">
        <w:t>How social groups develop and function and the dynamics of power within and among them.</w:t>
      </w:r>
      <w:proofErr w:type="gramEnd"/>
      <w:r w:rsidRPr="008A0B8D">
        <w:t xml:space="preserve"> How language and other forms of expression reflect cultural assumptions yet can be used to evoke social change. How one's own background and development shape </w:t>
      </w:r>
      <w:r>
        <w:t xml:space="preserve">understanding and </w:t>
      </w:r>
      <w:proofErr w:type="gramStart"/>
      <w:r>
        <w:t>interaction.</w:t>
      </w:r>
      <w:proofErr w:type="gramEnd"/>
      <w:r>
        <w:t xml:space="preserve"> </w:t>
      </w:r>
      <w:r w:rsidRPr="008A0B8D">
        <w:t xml:space="preserve">  </w:t>
      </w:r>
    </w:p>
    <w:p w14:paraId="3C033933"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Content of the Disciplines</w:t>
      </w:r>
    </w:p>
    <w:p w14:paraId="62B63696" w14:textId="77777777" w:rsidR="004F22BC" w:rsidRPr="008A0B8D" w:rsidRDefault="004F22BC" w:rsidP="004F22BC">
      <w:pPr>
        <w:ind w:left="360"/>
      </w:pPr>
      <w:r w:rsidRPr="008A0B8D">
        <w:t>The substance of the disciplines you teach -- the central organizing concepts and factual information -- and the ways in which new information is created, including the forms of creative investigation that characterize the w</w:t>
      </w:r>
      <w:r>
        <w:t xml:space="preserve">ork of scholars and artists. </w:t>
      </w:r>
    </w:p>
    <w:p w14:paraId="03590943"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Pedagogy</w:t>
      </w:r>
    </w:p>
    <w:p w14:paraId="09C510FB" w14:textId="77777777" w:rsidR="004F22BC" w:rsidRPr="008A0B8D" w:rsidRDefault="004F22BC" w:rsidP="004F22BC">
      <w:pPr>
        <w:ind w:left="360"/>
      </w:pPr>
      <w:proofErr w:type="gramStart"/>
      <w:r w:rsidRPr="008A0B8D">
        <w:t>Theory and research on effective educational practice.</w:t>
      </w:r>
      <w:proofErr w:type="gramEnd"/>
      <w:r w:rsidRPr="008A0B8D">
        <w:t xml:space="preserve"> </w:t>
      </w:r>
      <w:proofErr w:type="gramStart"/>
      <w:r w:rsidRPr="008A0B8D">
        <w:t>How to create contexts for learning in and across the disciplines.</w:t>
      </w:r>
      <w:proofErr w:type="gramEnd"/>
      <w:r w:rsidRPr="008A0B8D">
        <w:t xml:space="preserve"> How to assess student learning and design, plan, and implement instruction to meet the needs of learners. </w:t>
      </w:r>
      <w:proofErr w:type="gramStart"/>
      <w:r w:rsidRPr="008A0B8D">
        <w:t>How to e</w:t>
      </w:r>
      <w:r>
        <w:t>valuate educational practice.</w:t>
      </w:r>
      <w:proofErr w:type="gramEnd"/>
      <w:r>
        <w:t xml:space="preserve"> </w:t>
      </w:r>
      <w:r w:rsidRPr="008A0B8D">
        <w:t xml:space="preserve"> </w:t>
      </w:r>
    </w:p>
    <w:p w14:paraId="68292527"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Technology</w:t>
      </w:r>
    </w:p>
    <w:p w14:paraId="0D833D4F" w14:textId="77777777" w:rsidR="004F22BC" w:rsidRPr="008A0B8D" w:rsidRDefault="004F22BC" w:rsidP="004F22BC">
      <w:pPr>
        <w:ind w:left="360"/>
      </w:pPr>
      <w:proofErr w:type="gramStart"/>
      <w:r w:rsidRPr="008A0B8D">
        <w:t>Effects of media and technology on knowledge, communication, and society.</w:t>
      </w:r>
      <w:proofErr w:type="gramEnd"/>
      <w:r w:rsidRPr="008A0B8D">
        <w:t xml:space="preserve"> How to critically analyze and raise awareness of the impact of media and technology. </w:t>
      </w:r>
      <w:proofErr w:type="gramStart"/>
      <w:r w:rsidRPr="008A0B8D">
        <w:t>Ho</w:t>
      </w:r>
      <w:r>
        <w:t>w to use current technology.</w:t>
      </w:r>
      <w:proofErr w:type="gramEnd"/>
      <w:r>
        <w:t xml:space="preserve"> </w:t>
      </w:r>
    </w:p>
    <w:p w14:paraId="7ED3C800" w14:textId="77777777" w:rsidR="004F22BC" w:rsidRPr="008A0B8D" w:rsidRDefault="004F22BC" w:rsidP="004F22BC">
      <w:pPr>
        <w:numPr>
          <w:ilvl w:val="0"/>
          <w:numId w:val="10"/>
        </w:numPr>
        <w:tabs>
          <w:tab w:val="clear" w:pos="720"/>
          <w:tab w:val="num" w:pos="360"/>
        </w:tabs>
        <w:spacing w:before="120"/>
        <w:ind w:left="360"/>
        <w:rPr>
          <w:i/>
        </w:rPr>
      </w:pPr>
      <w:r w:rsidRPr="008A0B8D">
        <w:rPr>
          <w:bCs/>
          <w:i/>
        </w:rPr>
        <w:t>Professional Issues</w:t>
      </w:r>
    </w:p>
    <w:p w14:paraId="1DACB312" w14:textId="77777777" w:rsidR="004F22BC" w:rsidRPr="008A0B8D" w:rsidRDefault="004F22BC" w:rsidP="004F22BC">
      <w:pPr>
        <w:ind w:left="360"/>
      </w:pPr>
      <w:r w:rsidRPr="008A0B8D">
        <w:t xml:space="preserve">The social and political influences on education, both historically and currently. </w:t>
      </w:r>
      <w:proofErr w:type="gramStart"/>
      <w:r w:rsidRPr="008A0B8D">
        <w:t>Local, state, and national policies, including requirements and standards.</w:t>
      </w:r>
      <w:proofErr w:type="gramEnd"/>
      <w:r w:rsidRPr="008A0B8D">
        <w:t xml:space="preserve"> How to critically analyze and participate in the formation of educational policy. </w:t>
      </w:r>
      <w:proofErr w:type="gramStart"/>
      <w:r w:rsidRPr="008A0B8D">
        <w:t xml:space="preserve">Strategies for leadership, </w:t>
      </w:r>
      <w:r>
        <w:t>collaboration, and research.</w:t>
      </w:r>
      <w:proofErr w:type="gramEnd"/>
      <w:r>
        <w:t xml:space="preserve"> </w:t>
      </w:r>
    </w:p>
    <w:p w14:paraId="055E71D0" w14:textId="77777777" w:rsidR="004F22BC" w:rsidRPr="008A0B8D" w:rsidRDefault="004F22BC" w:rsidP="004F22BC">
      <w:pPr>
        <w:numPr>
          <w:ilvl w:val="1"/>
          <w:numId w:val="15"/>
        </w:numPr>
        <w:tabs>
          <w:tab w:val="clear" w:pos="1440"/>
          <w:tab w:val="num" w:pos="360"/>
        </w:tabs>
        <w:spacing w:before="120"/>
        <w:ind w:left="360"/>
        <w:rPr>
          <w:i/>
        </w:rPr>
      </w:pPr>
      <w:r w:rsidRPr="008A0B8D">
        <w:rPr>
          <w:bCs/>
          <w:i/>
        </w:rPr>
        <w:t>Nature of Knowledge</w:t>
      </w:r>
    </w:p>
    <w:p w14:paraId="1340FBDA" w14:textId="77777777" w:rsidR="004F22BC" w:rsidRPr="008A0B8D" w:rsidRDefault="004F22BC" w:rsidP="004F22BC">
      <w:pPr>
        <w:ind w:left="360"/>
      </w:pPr>
      <w:r w:rsidRPr="008A0B8D">
        <w:t xml:space="preserve">How knowledge is constructed within social contexts, including the academic disciplines. The differences and connections among the knowledge constructed in different social contexts. </w:t>
      </w:r>
      <w:proofErr w:type="gramStart"/>
      <w:r w:rsidRPr="008A0B8D">
        <w:t>How to conduct inquiry into the nature of knowledge within and across the disciplines.</w:t>
      </w:r>
      <w:proofErr w:type="gramEnd"/>
    </w:p>
    <w:p w14:paraId="3F0A9204" w14:textId="77777777" w:rsidR="004F22BC" w:rsidRPr="008A0B8D" w:rsidRDefault="004F22BC" w:rsidP="004F22BC"/>
    <w:p w14:paraId="139089A9" w14:textId="77777777" w:rsidR="004F22BC" w:rsidRPr="008A0B8D" w:rsidRDefault="004F22BC" w:rsidP="004F22BC">
      <w:r w:rsidRPr="008A0B8D">
        <w:t xml:space="preserve">These understandings enable you, as a professional, to value and engage in </w:t>
      </w:r>
      <w:r>
        <w:rPr>
          <w:b/>
          <w:bCs/>
        </w:rPr>
        <w:t>PRACTICES</w:t>
      </w:r>
      <w:r w:rsidRPr="008A0B8D">
        <w:t xml:space="preserve"> that embody the following qualities: </w:t>
      </w:r>
    </w:p>
    <w:p w14:paraId="2AFDC295" w14:textId="77777777" w:rsidR="004F22BC" w:rsidRPr="008A0B8D" w:rsidRDefault="004F22BC" w:rsidP="004F22BC">
      <w:pPr>
        <w:numPr>
          <w:ilvl w:val="0"/>
          <w:numId w:val="13"/>
        </w:numPr>
        <w:tabs>
          <w:tab w:val="clear" w:pos="720"/>
          <w:tab w:val="num" w:pos="360"/>
        </w:tabs>
        <w:spacing w:before="120"/>
        <w:ind w:left="360"/>
        <w:rPr>
          <w:i/>
        </w:rPr>
      </w:pPr>
      <w:r w:rsidRPr="008A0B8D">
        <w:rPr>
          <w:bCs/>
          <w:i/>
        </w:rPr>
        <w:t>Learner-Centered</w:t>
      </w:r>
    </w:p>
    <w:p w14:paraId="641E8BB8" w14:textId="77777777" w:rsidR="004F22BC" w:rsidRPr="008A0B8D" w:rsidRDefault="004F22BC" w:rsidP="004F22BC">
      <w:pPr>
        <w:ind w:left="360"/>
      </w:pPr>
      <w:r w:rsidRPr="008A0B8D">
        <w:t>Students' past experiences, cultural backgrounds, interests, capabilities, and understandings are accommodated in learning experiences. Routines promote learner risk-taking and allow learners to take increasing control of their</w:t>
      </w:r>
      <w:r>
        <w:t xml:space="preserve"> own learning and functioning. </w:t>
      </w:r>
    </w:p>
    <w:p w14:paraId="02E2F787" w14:textId="77777777" w:rsidR="004F22BC" w:rsidRPr="008A0B8D" w:rsidRDefault="004F22BC" w:rsidP="004F22BC">
      <w:pPr>
        <w:numPr>
          <w:ilvl w:val="0"/>
          <w:numId w:val="11"/>
        </w:numPr>
        <w:tabs>
          <w:tab w:val="clear" w:pos="720"/>
          <w:tab w:val="num" w:pos="360"/>
        </w:tabs>
        <w:spacing w:before="120"/>
        <w:ind w:left="360"/>
        <w:rPr>
          <w:i/>
        </w:rPr>
      </w:pPr>
      <w:r w:rsidRPr="008A0B8D">
        <w:rPr>
          <w:bCs/>
          <w:i/>
        </w:rPr>
        <w:t>Contextual</w:t>
      </w:r>
    </w:p>
    <w:p w14:paraId="583E95D0" w14:textId="77777777" w:rsidR="004F22BC" w:rsidRPr="008A0B8D" w:rsidRDefault="004F22BC" w:rsidP="004F22BC">
      <w:pPr>
        <w:ind w:left="360"/>
      </w:pPr>
      <w:r w:rsidRPr="008A0B8D">
        <w:t>Experiences engage learners in ways of thinking, doing, talking, writing, reading, etc., that are indicative of the discipline(s) and/or authentic social contexts. Ideas and practices are presented with the richness of their contextual cues and information. Learners are provided with models and opportunities to reflect on their experiences and to relate their learni</w:t>
      </w:r>
      <w:r>
        <w:t xml:space="preserve">ng to other social contexts. </w:t>
      </w:r>
    </w:p>
    <w:p w14:paraId="74062700" w14:textId="77777777" w:rsidR="004F22BC" w:rsidRPr="00FB0F61" w:rsidRDefault="004F22BC" w:rsidP="004F22BC">
      <w:pPr>
        <w:numPr>
          <w:ilvl w:val="0"/>
          <w:numId w:val="11"/>
        </w:numPr>
        <w:tabs>
          <w:tab w:val="clear" w:pos="720"/>
          <w:tab w:val="num" w:pos="360"/>
        </w:tabs>
        <w:spacing w:before="120"/>
        <w:ind w:left="360"/>
        <w:rPr>
          <w:i/>
        </w:rPr>
      </w:pPr>
      <w:r w:rsidRPr="00FB0F61">
        <w:rPr>
          <w:bCs/>
          <w:i/>
        </w:rPr>
        <w:t>Coherent</w:t>
      </w:r>
    </w:p>
    <w:p w14:paraId="2B13250F" w14:textId="77777777" w:rsidR="004F22BC" w:rsidRPr="008A0B8D" w:rsidRDefault="004F22BC" w:rsidP="004F22BC">
      <w:pPr>
        <w:ind w:left="360"/>
      </w:pPr>
      <w:r w:rsidRPr="008A0B8D">
        <w:t xml:space="preserve">Learning experiences are organized around the development of concepts and strategies that learners need in order to participate in other similar situations. Learners are assessed on what they </w:t>
      </w:r>
      <w:r>
        <w:t xml:space="preserve">had the opportunity to learn. </w:t>
      </w:r>
      <w:r w:rsidRPr="008A0B8D">
        <w:t xml:space="preserve"> </w:t>
      </w:r>
    </w:p>
    <w:p w14:paraId="1881863F" w14:textId="77777777" w:rsidR="004F22BC" w:rsidRPr="00FB0F61" w:rsidRDefault="004F22BC" w:rsidP="004F22BC">
      <w:pPr>
        <w:numPr>
          <w:ilvl w:val="0"/>
          <w:numId w:val="11"/>
        </w:numPr>
        <w:tabs>
          <w:tab w:val="clear" w:pos="720"/>
          <w:tab w:val="num" w:pos="360"/>
        </w:tabs>
        <w:spacing w:before="120"/>
        <w:ind w:left="360"/>
        <w:rPr>
          <w:i/>
        </w:rPr>
      </w:pPr>
      <w:r w:rsidRPr="00FB0F61">
        <w:rPr>
          <w:bCs/>
          <w:i/>
        </w:rPr>
        <w:t>Culturally Responsive</w:t>
      </w:r>
    </w:p>
    <w:p w14:paraId="3C07D18A" w14:textId="77777777" w:rsidR="004F22BC" w:rsidRPr="008A0B8D" w:rsidRDefault="004F22BC" w:rsidP="004F22BC">
      <w:pPr>
        <w:ind w:left="360"/>
      </w:pPr>
      <w:r w:rsidRPr="008A0B8D">
        <w:t xml:space="preserve">Diversity is valued, and learners are helped to become aware of the impact of culture on how they </w:t>
      </w:r>
      <w:r>
        <w:t xml:space="preserve">and others perceive the world. </w:t>
      </w:r>
      <w:r w:rsidRPr="008A0B8D">
        <w:t xml:space="preserve">  </w:t>
      </w:r>
    </w:p>
    <w:p w14:paraId="12FE6CE2" w14:textId="77777777" w:rsidR="004F22BC" w:rsidRPr="00FB0F61" w:rsidRDefault="004F22BC" w:rsidP="004F22BC">
      <w:pPr>
        <w:numPr>
          <w:ilvl w:val="0"/>
          <w:numId w:val="11"/>
        </w:numPr>
        <w:tabs>
          <w:tab w:val="clear" w:pos="720"/>
          <w:tab w:val="num" w:pos="360"/>
        </w:tabs>
        <w:spacing w:before="120"/>
        <w:ind w:left="360"/>
        <w:rPr>
          <w:i/>
        </w:rPr>
      </w:pPr>
      <w:r w:rsidRPr="00FB0F61">
        <w:rPr>
          <w:bCs/>
          <w:i/>
        </w:rPr>
        <w:t>Technologically Current</w:t>
      </w:r>
    </w:p>
    <w:p w14:paraId="45A3D419" w14:textId="77777777" w:rsidR="004F22BC" w:rsidRPr="008A0B8D" w:rsidRDefault="004F22BC" w:rsidP="004F22BC">
      <w:pPr>
        <w:ind w:left="360"/>
      </w:pPr>
      <w:r w:rsidRPr="008A0B8D">
        <w:t>Available technology facilitates learning. Learners are helped to understand the effect of media on their perceptions and communication.</w:t>
      </w:r>
    </w:p>
    <w:p w14:paraId="390C8D30" w14:textId="77777777" w:rsidR="004F22BC" w:rsidRPr="008A0B8D" w:rsidRDefault="004F22BC" w:rsidP="004F22BC"/>
    <w:p w14:paraId="31913691" w14:textId="77777777" w:rsidR="004F22BC" w:rsidRPr="008A0B8D" w:rsidRDefault="004F22BC" w:rsidP="004F22BC">
      <w:r w:rsidRPr="008A0B8D">
        <w:t xml:space="preserve">Developing a </w:t>
      </w:r>
      <w:r>
        <w:rPr>
          <w:b/>
          <w:bCs/>
        </w:rPr>
        <w:t>PROFESSIONAL IDENTITY</w:t>
      </w:r>
      <w:r w:rsidRPr="008A0B8D">
        <w:t xml:space="preserve"> is central to lifelong growth as a professional educator. The University </w:t>
      </w:r>
      <w:proofErr w:type="gramStart"/>
      <w:r w:rsidRPr="008A0B8D">
        <w:t xml:space="preserve">of </w:t>
      </w:r>
      <w:r>
        <w:t xml:space="preserve"> </w:t>
      </w:r>
      <w:r w:rsidRPr="008A0B8D">
        <w:t>New</w:t>
      </w:r>
      <w:proofErr w:type="gramEnd"/>
      <w:r w:rsidRPr="008A0B8D">
        <w:t xml:space="preserve"> Mexico College of Education will help you to develop the following attributes of a professional: </w:t>
      </w:r>
    </w:p>
    <w:p w14:paraId="2AE72122" w14:textId="77777777" w:rsidR="004F22BC" w:rsidRPr="00FB0F61" w:rsidRDefault="004F22BC" w:rsidP="004F22BC">
      <w:pPr>
        <w:numPr>
          <w:ilvl w:val="0"/>
          <w:numId w:val="14"/>
        </w:numPr>
        <w:tabs>
          <w:tab w:val="clear" w:pos="720"/>
          <w:tab w:val="num" w:pos="360"/>
        </w:tabs>
        <w:spacing w:before="120"/>
        <w:ind w:left="360"/>
        <w:rPr>
          <w:i/>
        </w:rPr>
      </w:pPr>
      <w:r w:rsidRPr="00FB0F61">
        <w:rPr>
          <w:bCs/>
          <w:i/>
        </w:rPr>
        <w:t>Caring</w:t>
      </w:r>
    </w:p>
    <w:p w14:paraId="7FEEE1A0" w14:textId="77777777" w:rsidR="004F22BC" w:rsidRPr="008A0B8D" w:rsidRDefault="004F22BC" w:rsidP="004F22BC">
      <w:pPr>
        <w:ind w:left="360"/>
      </w:pPr>
      <w:proofErr w:type="gramStart"/>
      <w:r w:rsidRPr="008A0B8D">
        <w:t>Attentive to learners, willingness to listen and withhold judgment, and ability to empathize while maintaining high exp</w:t>
      </w:r>
      <w:r>
        <w:t>ectations for learner success.</w:t>
      </w:r>
      <w:proofErr w:type="gramEnd"/>
      <w:r>
        <w:t xml:space="preserve"> </w:t>
      </w:r>
      <w:r w:rsidRPr="008A0B8D">
        <w:t xml:space="preserve">  </w:t>
      </w:r>
    </w:p>
    <w:p w14:paraId="0A52B3E2"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Advocacy</w:t>
      </w:r>
    </w:p>
    <w:p w14:paraId="21CBA937" w14:textId="77777777" w:rsidR="004F22BC" w:rsidRPr="008A0B8D" w:rsidRDefault="004F22BC" w:rsidP="004F22BC">
      <w:pPr>
        <w:ind w:left="360"/>
      </w:pPr>
      <w:r w:rsidRPr="008A0B8D">
        <w:t xml:space="preserve">Committed to ensuring equitable treatment and nurturing </w:t>
      </w:r>
      <w:r>
        <w:t xml:space="preserve">environments for all learners. </w:t>
      </w:r>
      <w:r w:rsidRPr="008A0B8D">
        <w:t xml:space="preserve">  </w:t>
      </w:r>
    </w:p>
    <w:p w14:paraId="1D275ABB"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Inquisitiveness</w:t>
      </w:r>
    </w:p>
    <w:p w14:paraId="09D070CF" w14:textId="77777777" w:rsidR="004F22BC" w:rsidRPr="008A0B8D" w:rsidRDefault="004F22BC" w:rsidP="004F22BC">
      <w:pPr>
        <w:ind w:left="360"/>
      </w:pPr>
      <w:proofErr w:type="gramStart"/>
      <w:r w:rsidRPr="008A0B8D">
        <w:t>Habitual inquiry into the many, ever-changing ways in which knowledge is constructed, how people learn, and how e</w:t>
      </w:r>
      <w:r>
        <w:t>ducators can support learning.</w:t>
      </w:r>
      <w:proofErr w:type="gramEnd"/>
      <w:r>
        <w:t xml:space="preserve"> </w:t>
      </w:r>
      <w:r w:rsidRPr="008A0B8D">
        <w:t xml:space="preserve">  </w:t>
      </w:r>
    </w:p>
    <w:p w14:paraId="1C846382"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Reflection-in-Action</w:t>
      </w:r>
    </w:p>
    <w:p w14:paraId="1DEA2F72" w14:textId="77777777" w:rsidR="004F22BC" w:rsidRPr="008A0B8D" w:rsidRDefault="004F22BC" w:rsidP="004F22BC">
      <w:pPr>
        <w:ind w:left="360"/>
      </w:pPr>
      <w:r w:rsidRPr="008A0B8D">
        <w:t>Able to analyze, assess and revise practice in light of student learning, research and the</w:t>
      </w:r>
      <w:r>
        <w:t xml:space="preserve">ory, and collegial feedback. </w:t>
      </w:r>
    </w:p>
    <w:p w14:paraId="3C2AEB40"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Communication</w:t>
      </w:r>
    </w:p>
    <w:p w14:paraId="558FD0FD" w14:textId="77777777" w:rsidR="004F22BC" w:rsidRPr="008A0B8D" w:rsidRDefault="004F22BC" w:rsidP="004F22BC">
      <w:pPr>
        <w:ind w:left="360"/>
      </w:pPr>
      <w:proofErr w:type="gramStart"/>
      <w:r w:rsidRPr="008A0B8D">
        <w:t>Skilled in speaking, writing, and usin</w:t>
      </w:r>
      <w:r>
        <w:t>g other modes of expression.</w:t>
      </w:r>
      <w:proofErr w:type="gramEnd"/>
      <w:r>
        <w:t xml:space="preserve"> </w:t>
      </w:r>
    </w:p>
    <w:p w14:paraId="0951527B"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Collaboration</w:t>
      </w:r>
    </w:p>
    <w:p w14:paraId="0FD5E0A0" w14:textId="77777777" w:rsidR="004F22BC" w:rsidRPr="008A0B8D" w:rsidRDefault="004F22BC" w:rsidP="004F22BC">
      <w:pPr>
        <w:ind w:firstLine="360"/>
      </w:pPr>
      <w:proofErr w:type="gramStart"/>
      <w:r w:rsidRPr="008A0B8D">
        <w:t>Able to work cooperatively with students, parents, comm</w:t>
      </w:r>
      <w:r>
        <w:t>unity members, and colleagues.</w:t>
      </w:r>
      <w:proofErr w:type="gramEnd"/>
      <w:r>
        <w:t xml:space="preserve"> </w:t>
      </w:r>
      <w:r w:rsidRPr="008A0B8D">
        <w:t xml:space="preserve">  </w:t>
      </w:r>
    </w:p>
    <w:p w14:paraId="1B17067C" w14:textId="77777777" w:rsidR="004F22BC" w:rsidRPr="00FB0F61" w:rsidRDefault="004F22BC" w:rsidP="004F22BC">
      <w:pPr>
        <w:numPr>
          <w:ilvl w:val="0"/>
          <w:numId w:val="12"/>
        </w:numPr>
        <w:tabs>
          <w:tab w:val="clear" w:pos="720"/>
          <w:tab w:val="num" w:pos="360"/>
        </w:tabs>
        <w:spacing w:before="120"/>
        <w:ind w:left="360"/>
        <w:rPr>
          <w:i/>
        </w:rPr>
      </w:pPr>
      <w:r w:rsidRPr="00FB0F61">
        <w:rPr>
          <w:bCs/>
          <w:i/>
        </w:rPr>
        <w:t>Ethical Behavior</w:t>
      </w:r>
    </w:p>
    <w:p w14:paraId="5D608AE7" w14:textId="77777777" w:rsidR="004F22BC" w:rsidRDefault="004F22BC" w:rsidP="004F22BC">
      <w:pPr>
        <w:ind w:left="360"/>
      </w:pPr>
      <w:proofErr w:type="gramStart"/>
      <w:r>
        <w:t>Aware of and able to work within the ethical codes of the profession.</w:t>
      </w:r>
      <w:proofErr w:type="gramEnd"/>
    </w:p>
    <w:p w14:paraId="45D553FE" w14:textId="77777777" w:rsidR="00DD6F4D" w:rsidRDefault="00DD6F4D" w:rsidP="004F22BC">
      <w:pPr>
        <w:ind w:left="360"/>
      </w:pPr>
    </w:p>
    <w:p w14:paraId="2F33968D" w14:textId="77777777" w:rsidR="00DD6F4D" w:rsidRDefault="00DD6F4D" w:rsidP="00DD6F4D">
      <w:pPr>
        <w:pStyle w:val="Heading3"/>
        <w:jc w:val="center"/>
        <w:rPr>
          <w:sz w:val="28"/>
          <w:szCs w:val="28"/>
        </w:rPr>
      </w:pPr>
      <w:r>
        <w:rPr>
          <w:sz w:val="28"/>
          <w:szCs w:val="28"/>
        </w:rPr>
        <w:t>CEC Preparation Standards</w:t>
      </w:r>
    </w:p>
    <w:p w14:paraId="69236581" w14:textId="483574F9" w:rsidR="00DD6F4D" w:rsidRPr="00DD3354" w:rsidRDefault="00DD6F4D" w:rsidP="00DD6F4D">
      <w:r>
        <w:t>SPCD 619 includes content that addresses each of the following Council of Exceptional Children Initial or Advanced Preparation standards.</w:t>
      </w:r>
    </w:p>
    <w:p w14:paraId="5BBDA12C" w14:textId="77777777" w:rsidR="004F22BC" w:rsidRDefault="004F22BC" w:rsidP="004F22BC"/>
    <w:tbl>
      <w:tblPr>
        <w:tblW w:w="1012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auto"/>
        <w:tblLook w:val="04A0" w:firstRow="1" w:lastRow="0" w:firstColumn="1" w:lastColumn="0" w:noHBand="0" w:noVBand="1"/>
      </w:tblPr>
      <w:tblGrid>
        <w:gridCol w:w="10120"/>
      </w:tblGrid>
      <w:tr w:rsidR="00581F48" w:rsidRPr="00581F48" w14:paraId="660CFF15" w14:textId="77777777" w:rsidTr="00581F48">
        <w:trPr>
          <w:trHeight w:val="560"/>
        </w:trPr>
        <w:tc>
          <w:tcPr>
            <w:tcW w:w="10120" w:type="dxa"/>
            <w:shd w:val="clear" w:color="000000" w:fill="auto"/>
            <w:hideMark/>
          </w:tcPr>
          <w:p w14:paraId="4D37F91F" w14:textId="77777777" w:rsidR="00581F48" w:rsidRDefault="00581F48" w:rsidP="00581F48">
            <w:pPr>
              <w:rPr>
                <w:rFonts w:ascii="Calibri" w:hAnsi="Calibri"/>
                <w:color w:val="000000"/>
                <w:sz w:val="22"/>
                <w:szCs w:val="22"/>
              </w:rPr>
            </w:pPr>
          </w:p>
          <w:p w14:paraId="775CEE67" w14:textId="5B137EE4" w:rsidR="00581F48" w:rsidRPr="00581F48" w:rsidRDefault="00581F48" w:rsidP="00581F48">
            <w:pPr>
              <w:jc w:val="center"/>
              <w:rPr>
                <w:rFonts w:ascii="Calibri" w:hAnsi="Calibri"/>
                <w:b/>
                <w:color w:val="000000"/>
              </w:rPr>
            </w:pPr>
            <w:r w:rsidRPr="00581F48">
              <w:rPr>
                <w:rFonts w:ascii="Calibri" w:hAnsi="Calibri"/>
                <w:b/>
                <w:color w:val="000000"/>
              </w:rPr>
              <w:t>Primarily Addressed</w:t>
            </w:r>
          </w:p>
          <w:p w14:paraId="44CA1856" w14:textId="77777777" w:rsidR="00581F48" w:rsidRPr="00581F48" w:rsidRDefault="00581F48" w:rsidP="00581F48">
            <w:pPr>
              <w:rPr>
                <w:rFonts w:ascii="Calibri" w:hAnsi="Calibri"/>
                <w:color w:val="000000"/>
                <w:sz w:val="22"/>
                <w:szCs w:val="22"/>
              </w:rPr>
            </w:pPr>
            <w:r w:rsidRPr="00581F48">
              <w:rPr>
                <w:rFonts w:ascii="Calibri" w:hAnsi="Calibri"/>
                <w:color w:val="000000"/>
                <w:sz w:val="22"/>
                <w:szCs w:val="22"/>
              </w:rPr>
              <w:t xml:space="preserve">ADVANCED 1.2 Special education </w:t>
            </w:r>
            <w:proofErr w:type="gramStart"/>
            <w:r w:rsidRPr="00581F48">
              <w:rPr>
                <w:rFonts w:ascii="Calibri" w:hAnsi="Calibri"/>
                <w:color w:val="000000"/>
                <w:sz w:val="22"/>
                <w:szCs w:val="22"/>
              </w:rPr>
              <w:t>specialists</w:t>
            </w:r>
            <w:proofErr w:type="gramEnd"/>
            <w:r w:rsidRPr="00581F48">
              <w:rPr>
                <w:rFonts w:ascii="Calibri" w:hAnsi="Calibri"/>
                <w:color w:val="000000"/>
                <w:sz w:val="22"/>
                <w:szCs w:val="22"/>
              </w:rPr>
              <w:t xml:space="preserve"> design and implement assessments to evaluate the effectiveness of practices and programs. (Learner &amp; Learning, Assessment)</w:t>
            </w:r>
          </w:p>
        </w:tc>
      </w:tr>
      <w:tr w:rsidR="00581F48" w:rsidRPr="00581F48" w14:paraId="35C764CC" w14:textId="77777777" w:rsidTr="00581F48">
        <w:trPr>
          <w:trHeight w:val="560"/>
        </w:trPr>
        <w:tc>
          <w:tcPr>
            <w:tcW w:w="10120" w:type="dxa"/>
            <w:shd w:val="clear" w:color="000000" w:fill="auto"/>
            <w:hideMark/>
          </w:tcPr>
          <w:p w14:paraId="1BA2A40B" w14:textId="77777777" w:rsidR="00581F48" w:rsidRPr="00581F48" w:rsidRDefault="00581F48" w:rsidP="00581F48">
            <w:pPr>
              <w:rPr>
                <w:rFonts w:ascii="Calibri" w:hAnsi="Calibri"/>
                <w:color w:val="000000"/>
                <w:sz w:val="22"/>
                <w:szCs w:val="22"/>
              </w:rPr>
            </w:pPr>
            <w:r w:rsidRPr="00581F48">
              <w:rPr>
                <w:rFonts w:ascii="Calibri" w:hAnsi="Calibri"/>
                <w:color w:val="000000"/>
                <w:sz w:val="22"/>
                <w:szCs w:val="22"/>
              </w:rPr>
              <w:t>ADVANCED 4.1 Special education specialists evaluate research and inquiry to identify effective practices. (Instructional Pedagogy, Research and Inquiry)</w:t>
            </w:r>
          </w:p>
        </w:tc>
      </w:tr>
      <w:tr w:rsidR="00581F48" w:rsidRPr="00581F48" w14:paraId="382FFB22" w14:textId="77777777" w:rsidTr="00581F48">
        <w:trPr>
          <w:trHeight w:val="840"/>
        </w:trPr>
        <w:tc>
          <w:tcPr>
            <w:tcW w:w="10120" w:type="dxa"/>
            <w:shd w:val="clear" w:color="000000" w:fill="auto"/>
            <w:hideMark/>
          </w:tcPr>
          <w:p w14:paraId="3D72BC34" w14:textId="77777777" w:rsidR="00581F48" w:rsidRPr="00581F48" w:rsidRDefault="00581F48" w:rsidP="00581F48">
            <w:pPr>
              <w:rPr>
                <w:rFonts w:ascii="Calibri" w:hAnsi="Calibri"/>
                <w:color w:val="000000"/>
                <w:sz w:val="22"/>
                <w:szCs w:val="22"/>
              </w:rPr>
            </w:pPr>
            <w:r w:rsidRPr="00581F48">
              <w:rPr>
                <w:rFonts w:ascii="Calibri" w:hAnsi="Calibri"/>
                <w:color w:val="000000"/>
                <w:sz w:val="22"/>
                <w:szCs w:val="22"/>
              </w:rPr>
              <w:t>ADVANCED 4.3 Special education specialists foster an environment that is supportive of continuous instructional improvement and engage in the design and implementation of research and inquiry. (Instructional Pedagogy, Research and Inquiry)</w:t>
            </w:r>
          </w:p>
        </w:tc>
      </w:tr>
      <w:tr w:rsidR="00581F48" w:rsidRPr="00581F48" w14:paraId="7A057589" w14:textId="77777777" w:rsidTr="00581F48">
        <w:trPr>
          <w:trHeight w:val="560"/>
        </w:trPr>
        <w:tc>
          <w:tcPr>
            <w:tcW w:w="10120" w:type="dxa"/>
            <w:shd w:val="clear" w:color="000000" w:fill="auto"/>
            <w:hideMark/>
          </w:tcPr>
          <w:p w14:paraId="20BBE47B" w14:textId="77777777" w:rsidR="00581F48" w:rsidRDefault="00581F48" w:rsidP="00581F48">
            <w:pPr>
              <w:jc w:val="center"/>
              <w:rPr>
                <w:rFonts w:ascii="Calibri" w:hAnsi="Calibri"/>
                <w:b/>
                <w:color w:val="000000"/>
              </w:rPr>
            </w:pPr>
          </w:p>
          <w:p w14:paraId="5DE796A3" w14:textId="63390F2F" w:rsidR="00581F48" w:rsidRPr="00581F48" w:rsidRDefault="00581F48" w:rsidP="00581F48">
            <w:pPr>
              <w:jc w:val="center"/>
              <w:rPr>
                <w:rFonts w:ascii="Calibri" w:hAnsi="Calibri"/>
                <w:b/>
                <w:color w:val="000000"/>
              </w:rPr>
            </w:pPr>
            <w:r w:rsidRPr="00581F48">
              <w:rPr>
                <w:rFonts w:ascii="Calibri" w:hAnsi="Calibri"/>
                <w:b/>
                <w:color w:val="000000"/>
              </w:rPr>
              <w:t>Secondarily Addressed</w:t>
            </w:r>
          </w:p>
          <w:p w14:paraId="23C22949" w14:textId="77777777" w:rsidR="00581F48" w:rsidRPr="00581F48" w:rsidRDefault="00581F48" w:rsidP="00581F48">
            <w:pPr>
              <w:rPr>
                <w:rFonts w:ascii="Calibri" w:hAnsi="Calibri"/>
                <w:color w:val="000000"/>
                <w:sz w:val="22"/>
                <w:szCs w:val="22"/>
              </w:rPr>
            </w:pPr>
            <w:r w:rsidRPr="00581F48">
              <w:rPr>
                <w:rFonts w:ascii="Calibri" w:hAnsi="Calibri"/>
                <w:color w:val="000000"/>
                <w:sz w:val="22"/>
                <w:szCs w:val="22"/>
              </w:rPr>
              <w:t>ADVANCED 6.3 Special education specialists model and promote respect for all individuals and facilitate ethical professional practice. (Professionalism &amp; Collaboration, Leadership and Policy)</w:t>
            </w:r>
          </w:p>
        </w:tc>
      </w:tr>
    </w:tbl>
    <w:p w14:paraId="14DD0C59" w14:textId="77777777" w:rsidR="004F22BC" w:rsidRDefault="004F22BC"/>
    <w:p w14:paraId="7F2F735E" w14:textId="77777777" w:rsidR="004F22BC" w:rsidRPr="00980FF3" w:rsidRDefault="004F22BC" w:rsidP="004F22BC">
      <w:pPr>
        <w:jc w:val="center"/>
        <w:rPr>
          <w:b/>
          <w:sz w:val="28"/>
          <w:szCs w:val="28"/>
        </w:rPr>
      </w:pPr>
      <w:r>
        <w:rPr>
          <w:b/>
          <w:sz w:val="28"/>
          <w:szCs w:val="28"/>
        </w:rPr>
        <w:t>Specific Course Policies</w:t>
      </w:r>
    </w:p>
    <w:p w14:paraId="5A69D076" w14:textId="77777777" w:rsidR="004F22BC" w:rsidRPr="009147FD" w:rsidRDefault="004F22BC" w:rsidP="004F22BC">
      <w:pPr>
        <w:rPr>
          <w:b/>
        </w:rPr>
      </w:pPr>
      <w:r w:rsidRPr="009147FD">
        <w:rPr>
          <w:b/>
        </w:rPr>
        <w:t>Extra Credit</w:t>
      </w:r>
    </w:p>
    <w:p w14:paraId="286F2DB0" w14:textId="77777777" w:rsidR="004F22BC" w:rsidRDefault="004F22BC" w:rsidP="004F22BC">
      <w:r>
        <w:t>Extra credit is not available for this course.</w:t>
      </w:r>
    </w:p>
    <w:p w14:paraId="4C388537" w14:textId="77777777" w:rsidR="004F22BC" w:rsidRDefault="004F22BC" w:rsidP="004F22BC"/>
    <w:p w14:paraId="2F5B6560" w14:textId="77777777" w:rsidR="004F22BC" w:rsidRDefault="004F22BC" w:rsidP="004F22BC">
      <w:r w:rsidRPr="00760649">
        <w:rPr>
          <w:b/>
        </w:rPr>
        <w:t>Email Communications</w:t>
      </w:r>
    </w:p>
    <w:p w14:paraId="604CD7E9" w14:textId="77777777" w:rsidR="004F22BC" w:rsidRDefault="004F22BC" w:rsidP="004F22BC">
      <w:r>
        <w:t xml:space="preserve">All students enrolled in the course must have an email address within the UNM system. </w:t>
      </w:r>
      <w:r w:rsidRPr="00B62E2B">
        <w:rPr>
          <w:u w:val="single"/>
        </w:rPr>
        <w:t>This is the only email address that will be used in communicating about this course.</w:t>
      </w:r>
      <w:r>
        <w:t xml:space="preserve"> Students are responsible for the information sent out via email to the email account they have listed in the UNM system, so it is important that </w:t>
      </w:r>
      <w:r w:rsidR="00EA6EB8">
        <w:t xml:space="preserve">students check the account they registered within the UNM system </w:t>
      </w:r>
      <w:r>
        <w:t xml:space="preserve">daily. If you do not typically use this account, please plan to check this account each day or forward it to the email account you typically use. </w:t>
      </w:r>
    </w:p>
    <w:p w14:paraId="7F03DCC8" w14:textId="77777777" w:rsidR="004F22BC" w:rsidRDefault="004F22BC" w:rsidP="004F22BC"/>
    <w:p w14:paraId="5239EE60" w14:textId="77777777" w:rsidR="004F22BC" w:rsidRPr="00760649" w:rsidRDefault="004F22BC" w:rsidP="004F22BC">
      <w:pPr>
        <w:rPr>
          <w:b/>
        </w:rPr>
      </w:pPr>
      <w:r>
        <w:rPr>
          <w:b/>
        </w:rPr>
        <w:t xml:space="preserve">Class Participation and </w:t>
      </w:r>
      <w:r w:rsidRPr="00760649">
        <w:rPr>
          <w:b/>
        </w:rPr>
        <w:t>Use of Technology in Class</w:t>
      </w:r>
    </w:p>
    <w:p w14:paraId="137AAD52" w14:textId="77777777" w:rsidR="004F22BC" w:rsidRDefault="004F22BC" w:rsidP="004F22BC">
      <w:pPr>
        <w:widowControl w:val="0"/>
        <w:autoSpaceDE w:val="0"/>
        <w:autoSpaceDN w:val="0"/>
        <w:adjustRightInd w:val="0"/>
        <w:rPr>
          <w:szCs w:val="32"/>
        </w:rPr>
      </w:pPr>
      <w:r>
        <w:rPr>
          <w:szCs w:val="32"/>
        </w:rPr>
        <w:t xml:space="preserve">Active class participation is expected of all students. This involves </w:t>
      </w:r>
    </w:p>
    <w:p w14:paraId="6457F176" w14:textId="77777777" w:rsidR="004F22BC" w:rsidRPr="00760649" w:rsidRDefault="004F22BC" w:rsidP="004F22BC">
      <w:pPr>
        <w:widowControl w:val="0"/>
        <w:numPr>
          <w:ilvl w:val="0"/>
          <w:numId w:val="29"/>
        </w:numPr>
        <w:autoSpaceDE w:val="0"/>
        <w:autoSpaceDN w:val="0"/>
        <w:adjustRightInd w:val="0"/>
        <w:rPr>
          <w:rFonts w:cs="Tahoma"/>
          <w:szCs w:val="36"/>
        </w:rPr>
      </w:pPr>
      <w:proofErr w:type="gramStart"/>
      <w:r w:rsidRPr="00760649">
        <w:rPr>
          <w:rFonts w:cs="Tahoma"/>
          <w:szCs w:val="36"/>
        </w:rPr>
        <w:t>arriving</w:t>
      </w:r>
      <w:proofErr w:type="gramEnd"/>
      <w:r w:rsidRPr="00760649">
        <w:rPr>
          <w:rFonts w:cs="Tahoma"/>
          <w:szCs w:val="36"/>
        </w:rPr>
        <w:t xml:space="preserve"> to class on time and well-prepared (i.e.</w:t>
      </w:r>
      <w:r>
        <w:rPr>
          <w:rFonts w:cs="Tahoma"/>
          <w:szCs w:val="36"/>
        </w:rPr>
        <w:t>,</w:t>
      </w:r>
      <w:r w:rsidRPr="00760649">
        <w:rPr>
          <w:rFonts w:cs="Tahoma"/>
          <w:szCs w:val="36"/>
        </w:rPr>
        <w:t xml:space="preserve"> having read all assigned readings),</w:t>
      </w:r>
    </w:p>
    <w:p w14:paraId="1CD7316F" w14:textId="77777777" w:rsidR="004F22BC" w:rsidRDefault="004F22BC" w:rsidP="004F22BC">
      <w:pPr>
        <w:widowControl w:val="0"/>
        <w:numPr>
          <w:ilvl w:val="0"/>
          <w:numId w:val="20"/>
        </w:numPr>
        <w:autoSpaceDE w:val="0"/>
        <w:autoSpaceDN w:val="0"/>
        <w:adjustRightInd w:val="0"/>
        <w:ind w:left="360"/>
        <w:rPr>
          <w:rFonts w:cs="Tahoma"/>
          <w:szCs w:val="36"/>
        </w:rPr>
      </w:pPr>
      <w:proofErr w:type="gramStart"/>
      <w:r w:rsidRPr="00760649">
        <w:rPr>
          <w:rFonts w:cs="Tahoma"/>
          <w:szCs w:val="36"/>
        </w:rPr>
        <w:t>paying</w:t>
      </w:r>
      <w:proofErr w:type="gramEnd"/>
      <w:r w:rsidRPr="00760649">
        <w:rPr>
          <w:rFonts w:cs="Tahoma"/>
          <w:szCs w:val="36"/>
        </w:rPr>
        <w:t xml:space="preserve"> attention to </w:t>
      </w:r>
      <w:r>
        <w:rPr>
          <w:rFonts w:cs="Tahoma"/>
          <w:szCs w:val="36"/>
        </w:rPr>
        <w:t>professor</w:t>
      </w:r>
      <w:r w:rsidRPr="00760649">
        <w:rPr>
          <w:rFonts w:cs="Tahoma"/>
          <w:szCs w:val="36"/>
        </w:rPr>
        <w:t xml:space="preserve"> and/or other students when they are speaking,</w:t>
      </w:r>
    </w:p>
    <w:p w14:paraId="06902294" w14:textId="77777777" w:rsidR="004F22BC" w:rsidRDefault="004F22BC" w:rsidP="004F22BC">
      <w:pPr>
        <w:widowControl w:val="0"/>
        <w:numPr>
          <w:ilvl w:val="0"/>
          <w:numId w:val="20"/>
        </w:numPr>
        <w:autoSpaceDE w:val="0"/>
        <w:autoSpaceDN w:val="0"/>
        <w:adjustRightInd w:val="0"/>
        <w:ind w:left="360"/>
        <w:rPr>
          <w:rFonts w:cs="Tahoma"/>
          <w:szCs w:val="36"/>
        </w:rPr>
      </w:pPr>
      <w:proofErr w:type="gramStart"/>
      <w:r w:rsidRPr="00BC016A">
        <w:rPr>
          <w:rFonts w:cs="Tahoma"/>
          <w:szCs w:val="36"/>
        </w:rPr>
        <w:t>use</w:t>
      </w:r>
      <w:proofErr w:type="gramEnd"/>
      <w:r w:rsidRPr="00BC016A">
        <w:rPr>
          <w:rFonts w:cs="Tahoma"/>
          <w:szCs w:val="36"/>
        </w:rPr>
        <w:t xml:space="preserve"> of appropriate and non-offensive language during class and in written class assignments,</w:t>
      </w:r>
    </w:p>
    <w:p w14:paraId="628B4488" w14:textId="77777777" w:rsidR="004F22BC" w:rsidRPr="00BC016A" w:rsidRDefault="004F22BC" w:rsidP="004F22BC">
      <w:pPr>
        <w:widowControl w:val="0"/>
        <w:numPr>
          <w:ilvl w:val="0"/>
          <w:numId w:val="20"/>
        </w:numPr>
        <w:autoSpaceDE w:val="0"/>
        <w:autoSpaceDN w:val="0"/>
        <w:adjustRightInd w:val="0"/>
        <w:ind w:left="360"/>
        <w:rPr>
          <w:rFonts w:cs="Tahoma"/>
          <w:szCs w:val="36"/>
        </w:rPr>
      </w:pPr>
      <w:proofErr w:type="gramStart"/>
      <w:r w:rsidRPr="00BC016A">
        <w:rPr>
          <w:rFonts w:cs="Tahoma"/>
          <w:szCs w:val="36"/>
        </w:rPr>
        <w:t>demonstrating</w:t>
      </w:r>
      <w:proofErr w:type="gramEnd"/>
      <w:r w:rsidRPr="00BC016A">
        <w:rPr>
          <w:rFonts w:cs="Tahoma"/>
          <w:szCs w:val="36"/>
        </w:rPr>
        <w:t xml:space="preserve"> cooperation with and respect for the </w:t>
      </w:r>
      <w:r>
        <w:rPr>
          <w:rFonts w:cs="Tahoma"/>
          <w:szCs w:val="36"/>
        </w:rPr>
        <w:t>professor</w:t>
      </w:r>
      <w:r w:rsidRPr="00BC016A">
        <w:rPr>
          <w:rFonts w:cs="Tahoma"/>
          <w:szCs w:val="36"/>
        </w:rPr>
        <w:t xml:space="preserve"> and peers during class </w:t>
      </w:r>
    </w:p>
    <w:p w14:paraId="13D0FB29" w14:textId="77777777" w:rsidR="004F22BC" w:rsidRPr="00760649" w:rsidRDefault="004F22BC" w:rsidP="004F22BC">
      <w:pPr>
        <w:widowControl w:val="0"/>
        <w:autoSpaceDE w:val="0"/>
        <w:autoSpaceDN w:val="0"/>
        <w:adjustRightInd w:val="0"/>
        <w:ind w:firstLine="720"/>
        <w:rPr>
          <w:rFonts w:cs="Tahoma"/>
          <w:szCs w:val="36"/>
        </w:rPr>
      </w:pPr>
      <w:proofErr w:type="gramStart"/>
      <w:r w:rsidRPr="00760649">
        <w:rPr>
          <w:rFonts w:cs="Tahoma"/>
          <w:szCs w:val="36"/>
        </w:rPr>
        <w:t>discussions</w:t>
      </w:r>
      <w:proofErr w:type="gramEnd"/>
      <w:r w:rsidRPr="00760649">
        <w:rPr>
          <w:rFonts w:cs="Tahoma"/>
          <w:szCs w:val="36"/>
        </w:rPr>
        <w:t>,</w:t>
      </w:r>
    </w:p>
    <w:p w14:paraId="534020FF" w14:textId="77777777" w:rsidR="004F22BC" w:rsidRDefault="004F22BC" w:rsidP="004F22BC">
      <w:pPr>
        <w:widowControl w:val="0"/>
        <w:numPr>
          <w:ilvl w:val="0"/>
          <w:numId w:val="21"/>
        </w:numPr>
        <w:autoSpaceDE w:val="0"/>
        <w:autoSpaceDN w:val="0"/>
        <w:adjustRightInd w:val="0"/>
        <w:ind w:left="360"/>
        <w:rPr>
          <w:rFonts w:cs="Tahoma"/>
          <w:szCs w:val="36"/>
        </w:rPr>
      </w:pPr>
      <w:proofErr w:type="gramStart"/>
      <w:r w:rsidRPr="00760649">
        <w:rPr>
          <w:rFonts w:cs="Tahoma"/>
          <w:szCs w:val="36"/>
        </w:rPr>
        <w:t>actively</w:t>
      </w:r>
      <w:proofErr w:type="gramEnd"/>
      <w:r w:rsidRPr="00760649">
        <w:rPr>
          <w:rFonts w:cs="Tahoma"/>
          <w:szCs w:val="36"/>
        </w:rPr>
        <w:t xml:space="preserve"> participating, </w:t>
      </w:r>
      <w:r>
        <w:rPr>
          <w:rFonts w:cs="Tahoma"/>
          <w:szCs w:val="36"/>
        </w:rPr>
        <w:t xml:space="preserve">being </w:t>
      </w:r>
      <w:r w:rsidRPr="00760649">
        <w:rPr>
          <w:rFonts w:cs="Tahoma"/>
          <w:szCs w:val="36"/>
        </w:rPr>
        <w:t>on-topic, during small group activities, and</w:t>
      </w:r>
    </w:p>
    <w:p w14:paraId="5E3EACF4" w14:textId="77777777" w:rsidR="004F22BC" w:rsidRPr="00BC016A" w:rsidRDefault="004F22BC" w:rsidP="004F22BC">
      <w:pPr>
        <w:widowControl w:val="0"/>
        <w:numPr>
          <w:ilvl w:val="0"/>
          <w:numId w:val="21"/>
        </w:numPr>
        <w:autoSpaceDE w:val="0"/>
        <w:autoSpaceDN w:val="0"/>
        <w:adjustRightInd w:val="0"/>
        <w:ind w:left="360"/>
        <w:rPr>
          <w:rFonts w:cs="Tahoma"/>
          <w:szCs w:val="36"/>
        </w:rPr>
      </w:pPr>
      <w:proofErr w:type="gramStart"/>
      <w:r w:rsidRPr="00BC016A">
        <w:rPr>
          <w:rFonts w:cs="Tahoma"/>
          <w:szCs w:val="36"/>
        </w:rPr>
        <w:t>showing</w:t>
      </w:r>
      <w:proofErr w:type="gramEnd"/>
      <w:r w:rsidRPr="00BC016A">
        <w:rPr>
          <w:rFonts w:cs="Tahoma"/>
          <w:szCs w:val="36"/>
        </w:rPr>
        <w:t xml:space="preserve"> consideration for other students' need for alternative teaching strategies. </w:t>
      </w:r>
    </w:p>
    <w:p w14:paraId="257DF013" w14:textId="77777777" w:rsidR="004F22BC" w:rsidRDefault="004F22BC" w:rsidP="004F22BC">
      <w:pPr>
        <w:widowControl w:val="0"/>
        <w:autoSpaceDE w:val="0"/>
        <w:autoSpaceDN w:val="0"/>
        <w:adjustRightInd w:val="0"/>
        <w:rPr>
          <w:szCs w:val="32"/>
        </w:rPr>
      </w:pPr>
    </w:p>
    <w:p w14:paraId="6B6FBDCD" w14:textId="77777777" w:rsidR="006317BF" w:rsidRDefault="006317BF" w:rsidP="006317BF">
      <w:pPr>
        <w:widowControl w:val="0"/>
        <w:autoSpaceDE w:val="0"/>
        <w:autoSpaceDN w:val="0"/>
        <w:adjustRightInd w:val="0"/>
        <w:rPr>
          <w:szCs w:val="32"/>
        </w:rPr>
      </w:pPr>
      <w:r w:rsidRPr="00760649">
        <w:rPr>
          <w:szCs w:val="32"/>
        </w:rPr>
        <w:t>Use of technology (i.e., cell phones,</w:t>
      </w:r>
      <w:r>
        <w:rPr>
          <w:szCs w:val="32"/>
        </w:rPr>
        <w:t xml:space="preserve"> iPods or other</w:t>
      </w:r>
      <w:r w:rsidRPr="00760649">
        <w:rPr>
          <w:szCs w:val="32"/>
        </w:rPr>
        <w:t xml:space="preserve"> MP3s, and/or laptops) not related to cla</w:t>
      </w:r>
      <w:r>
        <w:rPr>
          <w:szCs w:val="32"/>
        </w:rPr>
        <w:t xml:space="preserve">ss activities can hamper the learning of other members of the class. </w:t>
      </w:r>
      <w:r w:rsidRPr="00760649">
        <w:rPr>
          <w:szCs w:val="32"/>
        </w:rPr>
        <w:t>Since this behavior interferes with the educational process</w:t>
      </w:r>
      <w:r>
        <w:rPr>
          <w:szCs w:val="32"/>
        </w:rPr>
        <w:t xml:space="preserve"> of other students, it is considered disruptive behavior (see the UNM policy on disruptive behavior</w:t>
      </w:r>
      <w:r w:rsidRPr="00760649">
        <w:rPr>
          <w:szCs w:val="32"/>
        </w:rPr>
        <w:t xml:space="preserve"> </w:t>
      </w:r>
      <w:hyperlink r:id="rId10" w:history="1">
        <w:r w:rsidRPr="00760649">
          <w:rPr>
            <w:color w:val="0022F3"/>
            <w:szCs w:val="32"/>
            <w:u w:val="single" w:color="0022F3"/>
          </w:rPr>
          <w:t>http://www.unm.edu/~doso/ja_disruptivebehavior.html</w:t>
        </w:r>
      </w:hyperlink>
      <w:r>
        <w:rPr>
          <w:szCs w:val="32"/>
        </w:rPr>
        <w:t>).</w:t>
      </w:r>
    </w:p>
    <w:p w14:paraId="38D14474" w14:textId="77777777" w:rsidR="006317BF" w:rsidRPr="00760649" w:rsidRDefault="006317BF" w:rsidP="006317BF">
      <w:pPr>
        <w:widowControl w:val="0"/>
        <w:autoSpaceDE w:val="0"/>
        <w:autoSpaceDN w:val="0"/>
        <w:adjustRightInd w:val="0"/>
        <w:rPr>
          <w:szCs w:val="32"/>
        </w:rPr>
      </w:pPr>
    </w:p>
    <w:p w14:paraId="4F3BEE08" w14:textId="77777777" w:rsidR="006317BF" w:rsidRDefault="006317BF" w:rsidP="006317BF">
      <w:pPr>
        <w:widowControl w:val="0"/>
        <w:autoSpaceDE w:val="0"/>
        <w:autoSpaceDN w:val="0"/>
        <w:adjustRightInd w:val="0"/>
        <w:rPr>
          <w:szCs w:val="32"/>
        </w:rPr>
      </w:pPr>
      <w:r>
        <w:rPr>
          <w:szCs w:val="32"/>
        </w:rPr>
        <w:t xml:space="preserve">To help create a positive classroom climate that facilitates the learning of everyone, remember to </w:t>
      </w:r>
    </w:p>
    <w:p w14:paraId="49278538" w14:textId="77777777" w:rsidR="006317BF" w:rsidRDefault="006317BF" w:rsidP="006317BF">
      <w:pPr>
        <w:widowControl w:val="0"/>
        <w:numPr>
          <w:ilvl w:val="0"/>
          <w:numId w:val="19"/>
        </w:numPr>
        <w:autoSpaceDE w:val="0"/>
        <w:autoSpaceDN w:val="0"/>
        <w:adjustRightInd w:val="0"/>
        <w:rPr>
          <w:szCs w:val="32"/>
        </w:rPr>
      </w:pPr>
      <w:proofErr w:type="gramStart"/>
      <w:r>
        <w:rPr>
          <w:rFonts w:cs="Tahoma"/>
          <w:szCs w:val="36"/>
        </w:rPr>
        <w:t>turn</w:t>
      </w:r>
      <w:proofErr w:type="gramEnd"/>
      <w:r w:rsidRPr="00760649">
        <w:rPr>
          <w:rFonts w:cs="Tahoma"/>
          <w:szCs w:val="36"/>
        </w:rPr>
        <w:t xml:space="preserve"> off the ringer of yo</w:t>
      </w:r>
      <w:r>
        <w:rPr>
          <w:rFonts w:cs="Tahoma"/>
          <w:szCs w:val="36"/>
        </w:rPr>
        <w:t>ur cellular phone and not take calls within the classroom (P</w:t>
      </w:r>
      <w:r w:rsidRPr="00760649">
        <w:rPr>
          <w:rFonts w:cs="Tahoma"/>
          <w:szCs w:val="36"/>
        </w:rPr>
        <w:t>lease step out in the hall to speak if you must answer an emergency call</w:t>
      </w:r>
      <w:r>
        <w:rPr>
          <w:rFonts w:cs="Tahoma"/>
          <w:szCs w:val="36"/>
        </w:rPr>
        <w:t xml:space="preserve"> – you can let the professor know if you received an emergency call.</w:t>
      </w:r>
      <w:r w:rsidRPr="00760649">
        <w:rPr>
          <w:rFonts w:cs="Tahoma"/>
          <w:szCs w:val="36"/>
        </w:rPr>
        <w:t>)</w:t>
      </w:r>
      <w:r>
        <w:rPr>
          <w:rFonts w:cs="Tahoma"/>
          <w:szCs w:val="36"/>
        </w:rPr>
        <w:t>;</w:t>
      </w:r>
    </w:p>
    <w:p w14:paraId="0C2E86CB" w14:textId="77777777" w:rsidR="006317BF" w:rsidRPr="0052042A" w:rsidRDefault="006317BF" w:rsidP="006317BF">
      <w:pPr>
        <w:widowControl w:val="0"/>
        <w:numPr>
          <w:ilvl w:val="0"/>
          <w:numId w:val="19"/>
        </w:numPr>
        <w:autoSpaceDE w:val="0"/>
        <w:autoSpaceDN w:val="0"/>
        <w:adjustRightInd w:val="0"/>
        <w:rPr>
          <w:szCs w:val="32"/>
        </w:rPr>
      </w:pPr>
      <w:proofErr w:type="gramStart"/>
      <w:r>
        <w:rPr>
          <w:szCs w:val="32"/>
        </w:rPr>
        <w:t>refrain</w:t>
      </w:r>
      <w:proofErr w:type="gramEnd"/>
      <w:r>
        <w:rPr>
          <w:szCs w:val="32"/>
        </w:rPr>
        <w:t xml:space="preserve"> from</w:t>
      </w:r>
      <w:r w:rsidRPr="0052042A">
        <w:rPr>
          <w:rFonts w:cs="Tahoma"/>
          <w:szCs w:val="36"/>
        </w:rPr>
        <w:t xml:space="preserve"> text</w:t>
      </w:r>
      <w:r>
        <w:rPr>
          <w:rFonts w:cs="Tahoma"/>
          <w:szCs w:val="36"/>
        </w:rPr>
        <w:t>ing</w:t>
      </w:r>
      <w:r w:rsidRPr="0052042A">
        <w:rPr>
          <w:rFonts w:cs="Tahoma"/>
          <w:szCs w:val="36"/>
        </w:rPr>
        <w:t xml:space="preserve"> during class; this is disr</w:t>
      </w:r>
      <w:r>
        <w:rPr>
          <w:rFonts w:cs="Tahoma"/>
          <w:szCs w:val="36"/>
        </w:rPr>
        <w:t>uptive to the learning process;</w:t>
      </w:r>
    </w:p>
    <w:p w14:paraId="6FF5DE3A" w14:textId="77777777" w:rsidR="006317BF" w:rsidRPr="00760649" w:rsidRDefault="006317BF" w:rsidP="006317BF">
      <w:pPr>
        <w:widowControl w:val="0"/>
        <w:numPr>
          <w:ilvl w:val="0"/>
          <w:numId w:val="19"/>
        </w:numPr>
        <w:autoSpaceDE w:val="0"/>
        <w:autoSpaceDN w:val="0"/>
        <w:adjustRightInd w:val="0"/>
        <w:rPr>
          <w:szCs w:val="32"/>
        </w:rPr>
      </w:pPr>
      <w:proofErr w:type="gramStart"/>
      <w:r>
        <w:rPr>
          <w:rFonts w:cs="Tahoma"/>
          <w:szCs w:val="36"/>
        </w:rPr>
        <w:t>n</w:t>
      </w:r>
      <w:r w:rsidRPr="00760649">
        <w:rPr>
          <w:rFonts w:cs="Tahoma"/>
          <w:szCs w:val="36"/>
        </w:rPr>
        <w:t>ot</w:t>
      </w:r>
      <w:proofErr w:type="gramEnd"/>
      <w:r w:rsidRPr="00760649">
        <w:rPr>
          <w:rFonts w:cs="Tahoma"/>
          <w:szCs w:val="36"/>
        </w:rPr>
        <w:t xml:space="preserve"> use laptops</w:t>
      </w:r>
      <w:r>
        <w:rPr>
          <w:rFonts w:cs="Tahoma"/>
          <w:szCs w:val="36"/>
        </w:rPr>
        <w:t xml:space="preserve">, </w:t>
      </w:r>
      <w:proofErr w:type="spellStart"/>
      <w:r>
        <w:rPr>
          <w:rFonts w:cs="Tahoma"/>
          <w:szCs w:val="36"/>
        </w:rPr>
        <w:t>iPads</w:t>
      </w:r>
      <w:proofErr w:type="spellEnd"/>
      <w:r>
        <w:rPr>
          <w:rFonts w:cs="Tahoma"/>
          <w:szCs w:val="36"/>
        </w:rPr>
        <w:t xml:space="preserve">, </w:t>
      </w:r>
      <w:proofErr w:type="spellStart"/>
      <w:r>
        <w:rPr>
          <w:rFonts w:cs="Tahoma"/>
          <w:szCs w:val="36"/>
        </w:rPr>
        <w:t>iPad</w:t>
      </w:r>
      <w:proofErr w:type="spellEnd"/>
      <w:r>
        <w:rPr>
          <w:rFonts w:cs="Tahoma"/>
          <w:szCs w:val="36"/>
        </w:rPr>
        <w:t xml:space="preserve"> </w:t>
      </w:r>
      <w:r w:rsidR="00AC3D25">
        <w:rPr>
          <w:rFonts w:cs="Tahoma"/>
          <w:szCs w:val="36"/>
        </w:rPr>
        <w:t>minis, or other electronic devic</w:t>
      </w:r>
      <w:r>
        <w:rPr>
          <w:rFonts w:cs="Tahoma"/>
          <w:szCs w:val="36"/>
        </w:rPr>
        <w:t xml:space="preserve">es. If you need to use a laptop or other device for </w:t>
      </w:r>
      <w:proofErr w:type="spellStart"/>
      <w:r>
        <w:rPr>
          <w:rFonts w:cs="Tahoma"/>
          <w:szCs w:val="36"/>
        </w:rPr>
        <w:t>notetaking</w:t>
      </w:r>
      <w:proofErr w:type="spellEnd"/>
      <w:r>
        <w:rPr>
          <w:rFonts w:cs="Tahoma"/>
          <w:szCs w:val="36"/>
        </w:rPr>
        <w:t xml:space="preserve"> purposes, please check with the professor first.</w:t>
      </w:r>
    </w:p>
    <w:p w14:paraId="465B5806" w14:textId="77777777" w:rsidR="004F22BC" w:rsidRPr="007625D3" w:rsidRDefault="004F22BC" w:rsidP="004F22BC">
      <w:pPr>
        <w:widowControl w:val="0"/>
        <w:autoSpaceDE w:val="0"/>
        <w:autoSpaceDN w:val="0"/>
        <w:adjustRightInd w:val="0"/>
        <w:rPr>
          <w:rFonts w:ascii="Arial" w:hAnsi="Arial" w:cs="Arial"/>
          <w:color w:val="00117A"/>
        </w:rPr>
      </w:pPr>
    </w:p>
    <w:p w14:paraId="394CA8E2" w14:textId="77777777" w:rsidR="004F22BC" w:rsidRPr="009147FD" w:rsidRDefault="004F22BC" w:rsidP="004F22BC">
      <w:pPr>
        <w:rPr>
          <w:b/>
          <w:iCs/>
        </w:rPr>
      </w:pPr>
      <w:r w:rsidRPr="009147FD">
        <w:rPr>
          <w:b/>
          <w:iCs/>
        </w:rPr>
        <w:t>Formatting Guidelines for All Course Assignments</w:t>
      </w:r>
    </w:p>
    <w:p w14:paraId="4CF7C39D" w14:textId="77777777" w:rsidR="004F22BC" w:rsidRDefault="004F22BC" w:rsidP="004F22BC">
      <w:r>
        <w:rPr>
          <w:u w:val="single"/>
        </w:rPr>
        <w:t>NOTE</w:t>
      </w:r>
      <w:r>
        <w:t xml:space="preserve">: All written work in this course should be written in accordance with the guidelines of the American Psychological Association’s </w:t>
      </w:r>
      <w:r>
        <w:rPr>
          <w:i/>
          <w:iCs/>
        </w:rPr>
        <w:t xml:space="preserve">APA Publication Manual </w:t>
      </w:r>
      <w:r>
        <w:t>(6</w:t>
      </w:r>
      <w:r>
        <w:rPr>
          <w:vertAlign w:val="superscript"/>
        </w:rPr>
        <w:t>th</w:t>
      </w:r>
      <w:r>
        <w:t xml:space="preserve"> ed.) (</w:t>
      </w:r>
      <w:proofErr w:type="gramStart"/>
      <w:r>
        <w:t>see</w:t>
      </w:r>
      <w:proofErr w:type="gramEnd"/>
      <w:r>
        <w:t xml:space="preserve"> Required Texts on </w:t>
      </w:r>
      <w:r w:rsidRPr="00236ACD">
        <w:t xml:space="preserve">page </w:t>
      </w:r>
      <w:r w:rsidRPr="00236ACD">
        <w:rPr>
          <w:bCs/>
        </w:rPr>
        <w:t>11</w:t>
      </w:r>
      <w:r>
        <w:rPr>
          <w:bCs/>
        </w:rPr>
        <w:t xml:space="preserve"> </w:t>
      </w:r>
      <w:r>
        <w:t xml:space="preserve">of the syllabus). In particular, </w:t>
      </w:r>
      <w:r>
        <w:rPr>
          <w:u w:val="single"/>
        </w:rPr>
        <w:t>all assignments should be</w:t>
      </w:r>
      <w:r>
        <w:t>:</w:t>
      </w:r>
    </w:p>
    <w:p w14:paraId="58182BE2" w14:textId="77777777" w:rsidR="004F22BC" w:rsidRDefault="004F22BC" w:rsidP="004F22BC">
      <w:pPr>
        <w:numPr>
          <w:ilvl w:val="0"/>
          <w:numId w:val="2"/>
        </w:numPr>
      </w:pPr>
      <w:r>
        <w:t>Typed using 12-</w:t>
      </w:r>
      <w:proofErr w:type="spellStart"/>
      <w:r>
        <w:t>pt</w:t>
      </w:r>
      <w:proofErr w:type="spellEnd"/>
      <w:r>
        <w:t xml:space="preserve"> font, double-spaced, and have 1 inch margins on all sides</w:t>
      </w:r>
      <w:r w:rsidR="00AC3D25">
        <w:t>.</w:t>
      </w:r>
    </w:p>
    <w:p w14:paraId="325872BD" w14:textId="77777777" w:rsidR="004F22BC" w:rsidRDefault="004F22BC" w:rsidP="004F22BC">
      <w:pPr>
        <w:numPr>
          <w:ilvl w:val="0"/>
          <w:numId w:val="2"/>
        </w:numPr>
      </w:pPr>
      <w:r>
        <w:t>Include student’s name and name of assignment (e.g., Reflection Paper #1)</w:t>
      </w:r>
      <w:r w:rsidR="00AC3D25">
        <w:t>.</w:t>
      </w:r>
    </w:p>
    <w:p w14:paraId="06369D3F" w14:textId="77777777" w:rsidR="004F22BC" w:rsidRDefault="004F22BC" w:rsidP="004F22BC">
      <w:pPr>
        <w:numPr>
          <w:ilvl w:val="0"/>
          <w:numId w:val="2"/>
        </w:numPr>
      </w:pPr>
      <w:r>
        <w:t>Include running head in upper left-hand corner and page numbers in the upper right-hand corner</w:t>
      </w:r>
      <w:r w:rsidR="00AC3D25">
        <w:t>.</w:t>
      </w:r>
    </w:p>
    <w:p w14:paraId="783B3288" w14:textId="77777777" w:rsidR="004F22BC" w:rsidRDefault="004F22BC" w:rsidP="004F22BC">
      <w:pPr>
        <w:numPr>
          <w:ilvl w:val="0"/>
          <w:numId w:val="2"/>
        </w:numPr>
      </w:pPr>
      <w:r>
        <w:t xml:space="preserve">Use headings appropriately and correctly as indicated in the </w:t>
      </w:r>
      <w:r w:rsidRPr="00007894">
        <w:rPr>
          <w:i/>
        </w:rPr>
        <w:t>APA Publication Manual</w:t>
      </w:r>
      <w:r w:rsidR="00AC3D25">
        <w:rPr>
          <w:i/>
        </w:rPr>
        <w:t>.</w:t>
      </w:r>
    </w:p>
    <w:p w14:paraId="120E7189" w14:textId="77777777" w:rsidR="004F22BC" w:rsidRDefault="004F22BC" w:rsidP="004F22BC">
      <w:pPr>
        <w:numPr>
          <w:ilvl w:val="0"/>
          <w:numId w:val="2"/>
        </w:numPr>
      </w:pPr>
      <w:r>
        <w:t>Written in complete sentences using correct grammar</w:t>
      </w:r>
      <w:r w:rsidR="00AC3D25">
        <w:t>.</w:t>
      </w:r>
    </w:p>
    <w:p w14:paraId="4F265E6C" w14:textId="77777777" w:rsidR="004F22BC" w:rsidRDefault="004F22BC" w:rsidP="004F22BC">
      <w:pPr>
        <w:numPr>
          <w:ilvl w:val="0"/>
          <w:numId w:val="2"/>
        </w:numPr>
      </w:pPr>
      <w:r>
        <w:t xml:space="preserve">Include a separate reference page that includes all sources used in the paper, formatted according to the </w:t>
      </w:r>
      <w:r w:rsidRPr="00E544C3">
        <w:rPr>
          <w:i/>
        </w:rPr>
        <w:t>APA Publication Manual</w:t>
      </w:r>
      <w:r w:rsidR="00AC3D25">
        <w:rPr>
          <w:i/>
        </w:rPr>
        <w:t>.</w:t>
      </w:r>
      <w:r>
        <w:t xml:space="preserve"> </w:t>
      </w:r>
    </w:p>
    <w:p w14:paraId="0E014448" w14:textId="77777777" w:rsidR="004F22BC" w:rsidRDefault="004F22BC" w:rsidP="004F22BC">
      <w:pPr>
        <w:numPr>
          <w:ilvl w:val="0"/>
          <w:numId w:val="2"/>
        </w:numPr>
        <w:rPr>
          <w:i/>
          <w:iCs/>
        </w:rPr>
      </w:pPr>
      <w:r>
        <w:rPr>
          <w:i/>
          <w:iCs/>
        </w:rPr>
        <w:t>All works/sources used in the assignment must be appropriately attributed</w:t>
      </w:r>
      <w:r w:rsidR="00AC3D25">
        <w:rPr>
          <w:i/>
          <w:iCs/>
        </w:rPr>
        <w:t>.</w:t>
      </w:r>
    </w:p>
    <w:p w14:paraId="61A538F9" w14:textId="77777777" w:rsidR="004F22BC" w:rsidRPr="009147FD" w:rsidRDefault="004F22BC" w:rsidP="004F22BC">
      <w:pPr>
        <w:rPr>
          <w:b/>
        </w:rPr>
      </w:pPr>
    </w:p>
    <w:p w14:paraId="1A8798DA" w14:textId="77777777" w:rsidR="004F22BC" w:rsidRPr="009147FD" w:rsidRDefault="004F22BC" w:rsidP="004F22BC">
      <w:r w:rsidRPr="009147FD">
        <w:rPr>
          <w:b/>
        </w:rPr>
        <w:t>Course Evaluation and Assessment</w:t>
      </w:r>
    </w:p>
    <w:p w14:paraId="5EFFA85A" w14:textId="77777777" w:rsidR="004F22BC" w:rsidRPr="009147FD" w:rsidRDefault="004F22BC" w:rsidP="004F22BC">
      <w:pPr>
        <w:rPr>
          <w:i/>
          <w:color w:val="000000"/>
        </w:rPr>
      </w:pPr>
      <w:r w:rsidRPr="009147FD">
        <w:rPr>
          <w:i/>
          <w:color w:val="000000"/>
        </w:rPr>
        <w:t xml:space="preserve">Attendance </w:t>
      </w:r>
    </w:p>
    <w:p w14:paraId="10EA77A3" w14:textId="77777777" w:rsidR="004F22BC" w:rsidRDefault="004F22BC" w:rsidP="004F22BC">
      <w:pPr>
        <w:rPr>
          <w:color w:val="000000"/>
        </w:rPr>
      </w:pPr>
      <w:r>
        <w:rPr>
          <w:color w:val="000000"/>
        </w:rPr>
        <w:t xml:space="preserve">Attendance and participation in class are mandatory. You are expected to have read the required readings ahead of time and come to class </w:t>
      </w:r>
      <w:proofErr w:type="gramStart"/>
      <w:r>
        <w:rPr>
          <w:color w:val="000000"/>
        </w:rPr>
        <w:t>on-time</w:t>
      </w:r>
      <w:proofErr w:type="gramEnd"/>
      <w:r>
        <w:rPr>
          <w:color w:val="000000"/>
        </w:rPr>
        <w:t xml:space="preserve"> and prepared to participate in class discussions and group activities. </w:t>
      </w:r>
    </w:p>
    <w:p w14:paraId="0DFC741F" w14:textId="77777777" w:rsidR="004F22BC" w:rsidRDefault="004F22BC" w:rsidP="004F22BC">
      <w:pPr>
        <w:rPr>
          <w:color w:val="000000"/>
        </w:rPr>
      </w:pPr>
    </w:p>
    <w:p w14:paraId="28FF7CD0" w14:textId="77777777" w:rsidR="004F22BC" w:rsidRDefault="004F22BC" w:rsidP="004F22BC">
      <w:pPr>
        <w:rPr>
          <w:color w:val="000000"/>
        </w:rPr>
      </w:pPr>
      <w:r>
        <w:rPr>
          <w:color w:val="000000"/>
        </w:rPr>
        <w:t>Consistent with policy in the Concentration in Intellectual Disability and Severe Disabilities:</w:t>
      </w:r>
    </w:p>
    <w:p w14:paraId="6C641033" w14:textId="4E0A5EAF" w:rsidR="004F22BC" w:rsidRDefault="004F22BC" w:rsidP="004F22BC">
      <w:pPr>
        <w:rPr>
          <w:color w:val="000000"/>
        </w:rPr>
      </w:pPr>
      <w:r>
        <w:rPr>
          <w:b/>
          <w:color w:val="000000"/>
          <w:u w:val="single"/>
        </w:rPr>
        <w:t>Two</w:t>
      </w:r>
      <w:r>
        <w:rPr>
          <w:b/>
          <w:color w:val="000000"/>
        </w:rPr>
        <w:t xml:space="preserve"> </w:t>
      </w:r>
      <w:r>
        <w:rPr>
          <w:color w:val="000000"/>
        </w:rPr>
        <w:t>absences – 5 points (or half a letter grade) will be deducted from your final grade</w:t>
      </w:r>
      <w:proofErr w:type="gramStart"/>
      <w:r w:rsidR="003920E9">
        <w:rPr>
          <w:color w:val="000000"/>
        </w:rPr>
        <w:t>;</w:t>
      </w:r>
      <w:proofErr w:type="gramEnd"/>
    </w:p>
    <w:p w14:paraId="55CE7028" w14:textId="7933A9EA" w:rsidR="004F22BC" w:rsidRDefault="004F22BC" w:rsidP="004F22BC">
      <w:pPr>
        <w:rPr>
          <w:color w:val="000000"/>
        </w:rPr>
      </w:pPr>
      <w:r>
        <w:rPr>
          <w:b/>
          <w:color w:val="000000"/>
          <w:u w:val="single"/>
        </w:rPr>
        <w:t>Three</w:t>
      </w:r>
      <w:r>
        <w:rPr>
          <w:color w:val="000000"/>
        </w:rPr>
        <w:t xml:space="preserve"> absences – 10 points (or a full letter grade) will be deducted from your final grade</w:t>
      </w:r>
      <w:proofErr w:type="gramStart"/>
      <w:r w:rsidR="003920E9">
        <w:rPr>
          <w:color w:val="000000"/>
        </w:rPr>
        <w:t>;</w:t>
      </w:r>
      <w:proofErr w:type="gramEnd"/>
    </w:p>
    <w:p w14:paraId="6BB1A3A4" w14:textId="51C477C5" w:rsidR="004F22BC" w:rsidRDefault="004F22BC" w:rsidP="004F22BC">
      <w:pPr>
        <w:rPr>
          <w:color w:val="000000"/>
        </w:rPr>
      </w:pPr>
      <w:r>
        <w:rPr>
          <w:b/>
          <w:bCs/>
          <w:color w:val="000000"/>
          <w:u w:val="single"/>
        </w:rPr>
        <w:t>Four</w:t>
      </w:r>
      <w:r>
        <w:rPr>
          <w:color w:val="000000"/>
        </w:rPr>
        <w:t xml:space="preserve"> absences – You </w:t>
      </w:r>
      <w:r w:rsidR="003920E9">
        <w:rPr>
          <w:color w:val="000000"/>
        </w:rPr>
        <w:t>will be dropped from the course;</w:t>
      </w:r>
    </w:p>
    <w:p w14:paraId="18DFC71D" w14:textId="77777777" w:rsidR="004F22BC" w:rsidRDefault="004F22BC" w:rsidP="004F22BC">
      <w:pPr>
        <w:rPr>
          <w:color w:val="000000"/>
        </w:rPr>
      </w:pPr>
      <w:r>
        <w:rPr>
          <w:b/>
          <w:color w:val="000000"/>
          <w:u w:val="single"/>
        </w:rPr>
        <w:t>Missing 50 or more min of a class session (coming late or leaving early)</w:t>
      </w:r>
      <w:r>
        <w:rPr>
          <w:color w:val="000000"/>
        </w:rPr>
        <w:t xml:space="preserve">  = one absence.</w:t>
      </w:r>
    </w:p>
    <w:p w14:paraId="5BE652D0" w14:textId="77777777" w:rsidR="004F22BC" w:rsidRDefault="004F22BC" w:rsidP="004F22BC"/>
    <w:p w14:paraId="2E03E701" w14:textId="77777777" w:rsidR="004F22BC" w:rsidRPr="00AC3D25" w:rsidRDefault="004F22BC" w:rsidP="004F22BC">
      <w:pPr>
        <w:rPr>
          <w:b/>
          <w:bCs/>
          <w:i/>
        </w:rPr>
      </w:pPr>
      <w:r w:rsidRPr="00AC3D25">
        <w:rPr>
          <w:b/>
          <w:bCs/>
          <w:i/>
        </w:rPr>
        <w:t>Late Assignments &amp; Re-Writes of Assignments</w:t>
      </w:r>
    </w:p>
    <w:p w14:paraId="66C1EB5A" w14:textId="77777777" w:rsidR="004F22BC" w:rsidRPr="003F4175" w:rsidRDefault="004F22BC" w:rsidP="004F22BC">
      <w:pPr>
        <w:pStyle w:val="ListParagraph"/>
        <w:numPr>
          <w:ilvl w:val="0"/>
          <w:numId w:val="32"/>
        </w:numPr>
        <w:rPr>
          <w:i/>
        </w:rPr>
      </w:pPr>
      <w:r w:rsidRPr="003F4175">
        <w:rPr>
          <w:bCs/>
          <w:i/>
        </w:rPr>
        <w:t xml:space="preserve">All assignments are due on the date indicated in the Class Schedule unless the </w:t>
      </w:r>
      <w:r w:rsidR="00AC3D25" w:rsidRPr="003F4175">
        <w:rPr>
          <w:bCs/>
          <w:i/>
        </w:rPr>
        <w:t>professor amends the date</w:t>
      </w:r>
      <w:r w:rsidRPr="003F4175">
        <w:rPr>
          <w:bCs/>
          <w:i/>
        </w:rPr>
        <w:t>.</w:t>
      </w:r>
      <w:r w:rsidRPr="003F4175">
        <w:rPr>
          <w:i/>
        </w:rPr>
        <w:t xml:space="preserve"> </w:t>
      </w:r>
    </w:p>
    <w:p w14:paraId="386EBB4E" w14:textId="77777777" w:rsidR="004F22BC" w:rsidRDefault="004F22BC" w:rsidP="004F22BC">
      <w:pPr>
        <w:pStyle w:val="ListParagraph"/>
        <w:numPr>
          <w:ilvl w:val="0"/>
          <w:numId w:val="32"/>
        </w:numPr>
        <w:rPr>
          <w:i/>
        </w:rPr>
      </w:pPr>
      <w:r w:rsidRPr="003F4175">
        <w:rPr>
          <w:i/>
        </w:rPr>
        <w:t>Assignments are to be turned in at the beginning of class (within the first 10 minutes)</w:t>
      </w:r>
      <w:r>
        <w:rPr>
          <w:i/>
        </w:rPr>
        <w:t>.</w:t>
      </w:r>
    </w:p>
    <w:p w14:paraId="0B14707D" w14:textId="77777777" w:rsidR="004F22BC" w:rsidRPr="003F4175" w:rsidRDefault="004F22BC" w:rsidP="004F22BC">
      <w:pPr>
        <w:pStyle w:val="ListParagraph"/>
        <w:numPr>
          <w:ilvl w:val="0"/>
          <w:numId w:val="32"/>
        </w:numPr>
        <w:rPr>
          <w:i/>
        </w:rPr>
      </w:pPr>
      <w:r w:rsidRPr="003F4175">
        <w:rPr>
          <w:i/>
        </w:rPr>
        <w:t>A</w:t>
      </w:r>
      <w:r w:rsidRPr="003F4175">
        <w:rPr>
          <w:i/>
          <w:iCs/>
        </w:rPr>
        <w:t xml:space="preserve">ssignments will not be accepted after the due date and will receive a score of “0” points. </w:t>
      </w:r>
    </w:p>
    <w:p w14:paraId="2A2C1406" w14:textId="77777777" w:rsidR="004F22BC" w:rsidRPr="003F4175" w:rsidRDefault="004F22BC" w:rsidP="004F22BC">
      <w:pPr>
        <w:pStyle w:val="ListParagraph"/>
        <w:numPr>
          <w:ilvl w:val="0"/>
          <w:numId w:val="32"/>
        </w:numPr>
        <w:rPr>
          <w:i/>
        </w:rPr>
      </w:pPr>
      <w:r w:rsidRPr="003F4175">
        <w:rPr>
          <w:i/>
          <w:iCs/>
        </w:rPr>
        <w:t>The final paper will not be accepted past the due date listed in the Class Schedule.</w:t>
      </w:r>
    </w:p>
    <w:p w14:paraId="7808EEE3" w14:textId="77777777" w:rsidR="004F22BC" w:rsidRDefault="004F22BC" w:rsidP="004F22BC">
      <w:pPr>
        <w:rPr>
          <w:b/>
          <w:i/>
          <w:iCs/>
        </w:rPr>
      </w:pPr>
    </w:p>
    <w:p w14:paraId="09C169F6" w14:textId="77777777" w:rsidR="004F22BC" w:rsidRDefault="004F22BC" w:rsidP="004F22BC">
      <w:pPr>
        <w:rPr>
          <w:iCs/>
        </w:rPr>
      </w:pPr>
      <w:r>
        <w:rPr>
          <w:iCs/>
        </w:rPr>
        <w:t>To be fair to all students</w:t>
      </w:r>
      <w:r w:rsidRPr="000719DC">
        <w:rPr>
          <w:b/>
          <w:iCs/>
        </w:rPr>
        <w:t>, re</w:t>
      </w:r>
      <w:r w:rsidRPr="00760987">
        <w:rPr>
          <w:b/>
          <w:iCs/>
        </w:rPr>
        <w:t xml:space="preserve">-writes will not be allowed </w:t>
      </w:r>
      <w:r>
        <w:rPr>
          <w:iCs/>
        </w:rPr>
        <w:t xml:space="preserve">except under extraordinary circumstances beyond the student’s </w:t>
      </w:r>
      <w:r w:rsidRPr="0019398E">
        <w:rPr>
          <w:iCs/>
        </w:rPr>
        <w:t xml:space="preserve">control. In the rare case that a student is asked to re-do an assignment, such as in the case of inadequate citation or other extraordinary circumstance that leads to significant problems with the assignment, total points on the assignment may be reduced. In this instance, students will be required to meet with the </w:t>
      </w:r>
      <w:r>
        <w:rPr>
          <w:iCs/>
        </w:rPr>
        <w:t>professor</w:t>
      </w:r>
      <w:r w:rsidRPr="0019398E">
        <w:rPr>
          <w:iCs/>
        </w:rPr>
        <w:t xml:space="preserve"> and may also be required to utilize the ser</w:t>
      </w:r>
      <w:r>
        <w:rPr>
          <w:iCs/>
        </w:rPr>
        <w:t>vices of the Graduate Resource</w:t>
      </w:r>
      <w:r w:rsidRPr="0019398E">
        <w:rPr>
          <w:iCs/>
        </w:rPr>
        <w:t xml:space="preserve"> Center.</w:t>
      </w:r>
      <w:r>
        <w:rPr>
          <w:iCs/>
        </w:rPr>
        <w:t xml:space="preserve"> </w:t>
      </w:r>
    </w:p>
    <w:p w14:paraId="5C0AC0A2" w14:textId="77777777" w:rsidR="004F22BC" w:rsidRDefault="004F22BC" w:rsidP="004F22BC">
      <w:pPr>
        <w:rPr>
          <w:iCs/>
        </w:rPr>
      </w:pPr>
    </w:p>
    <w:p w14:paraId="238CDE85" w14:textId="77777777" w:rsidR="004F22BC" w:rsidRDefault="004F22BC" w:rsidP="004F22BC">
      <w:pPr>
        <w:rPr>
          <w:iCs/>
        </w:rPr>
      </w:pPr>
      <w:r>
        <w:rPr>
          <w:iCs/>
        </w:rPr>
        <w:t xml:space="preserve">Given this, students are </w:t>
      </w:r>
      <w:r w:rsidRPr="00760987">
        <w:rPr>
          <w:b/>
          <w:i/>
          <w:iCs/>
          <w:u w:val="single"/>
        </w:rPr>
        <w:t xml:space="preserve">strongly </w:t>
      </w:r>
      <w:r>
        <w:rPr>
          <w:iCs/>
        </w:rPr>
        <w:t xml:space="preserve">encouraged to meet with the professor prior to an assignment to insure that they understand the criteria for each assignment. This can take the form of bringing drafts of their work to drop-in office hours or scheduled appointments well before the assignment is due. The professor may also be able to respond to specific questions about </w:t>
      </w:r>
      <w:r>
        <w:rPr>
          <w:iCs/>
          <w:u w:val="single"/>
        </w:rPr>
        <w:t>portions</w:t>
      </w:r>
      <w:r>
        <w:rPr>
          <w:iCs/>
        </w:rPr>
        <w:t xml:space="preserve"> of assignments sent via email, time permitting. </w:t>
      </w:r>
      <w:r>
        <w:rPr>
          <w:color w:val="000000"/>
        </w:rPr>
        <w:t>However, due to time constraints, it is not possible to read complete assignments sent electronically or brought to office hours or provide detailed feedback on all aspects of the draft reviewed. Therefore, the professor cannot predict what grade a student will earn on a submitted assignment based on the review of her/his draft. To make each appointment or email exchange as beneficial as possible, please have specific questions ready to ask about assignments.</w:t>
      </w:r>
    </w:p>
    <w:p w14:paraId="6E415BB8" w14:textId="77777777" w:rsidR="004F22BC" w:rsidRDefault="004F22BC" w:rsidP="004F22BC">
      <w:pPr>
        <w:rPr>
          <w:bCs/>
        </w:rPr>
      </w:pPr>
    </w:p>
    <w:p w14:paraId="5C68A604" w14:textId="77777777" w:rsidR="004F22BC" w:rsidRDefault="004F22BC" w:rsidP="004F22BC">
      <w:r w:rsidRPr="006B04A7">
        <w:t>The following tables</w:t>
      </w:r>
      <w:r>
        <w:t xml:space="preserve"> list the assignments required for this course, the number of possible points for each assignment, and the letter grade and point ranges used for determining final course grades. Note that </w:t>
      </w:r>
      <w:r w:rsidRPr="00A82952">
        <w:rPr>
          <w:u w:val="single"/>
        </w:rPr>
        <w:t>final grades are based on percentage of points earned for the entire semester</w:t>
      </w:r>
      <w:r>
        <w:t>.</w:t>
      </w:r>
    </w:p>
    <w:p w14:paraId="35B5D12E" w14:textId="77777777" w:rsidR="004F22BC" w:rsidRDefault="004F22BC" w:rsidP="004F22BC"/>
    <w:tbl>
      <w:tblPr>
        <w:tblpPr w:leftFromText="180" w:rightFromText="180" w:vertAnchor="text" w:horzAnchor="margin" w:tblpY="70"/>
        <w:tblOverlap w:val="never"/>
        <w:tblW w:w="0" w:type="auto"/>
        <w:tblLook w:val="01E0" w:firstRow="1" w:lastRow="1" w:firstColumn="1" w:lastColumn="1" w:noHBand="0" w:noVBand="0"/>
      </w:tblPr>
      <w:tblGrid>
        <w:gridCol w:w="3708"/>
        <w:gridCol w:w="1800"/>
      </w:tblGrid>
      <w:tr w:rsidR="004F22BC" w14:paraId="71C0050C" w14:textId="77777777">
        <w:tc>
          <w:tcPr>
            <w:tcW w:w="3708" w:type="dxa"/>
          </w:tcPr>
          <w:p w14:paraId="1B269081" w14:textId="77777777" w:rsidR="004F22BC" w:rsidRDefault="004F22BC">
            <w:pPr>
              <w:tabs>
                <w:tab w:val="center" w:pos="1446"/>
                <w:tab w:val="right" w:pos="2892"/>
              </w:tabs>
              <w:rPr>
                <w:b/>
                <w:color w:val="000000"/>
                <w:u w:val="single"/>
              </w:rPr>
            </w:pPr>
            <w:r>
              <w:rPr>
                <w:b/>
                <w:color w:val="000000"/>
                <w:u w:val="single"/>
              </w:rPr>
              <w:tab/>
              <w:t>Assignments</w:t>
            </w:r>
            <w:r>
              <w:rPr>
                <w:b/>
                <w:color w:val="000000"/>
                <w:u w:val="single"/>
              </w:rPr>
              <w:tab/>
            </w:r>
          </w:p>
        </w:tc>
        <w:tc>
          <w:tcPr>
            <w:tcW w:w="1800" w:type="dxa"/>
          </w:tcPr>
          <w:p w14:paraId="31826095" w14:textId="77777777" w:rsidR="004F22BC" w:rsidRDefault="004F22BC">
            <w:pPr>
              <w:jc w:val="center"/>
              <w:rPr>
                <w:b/>
                <w:color w:val="000000"/>
                <w:u w:val="single"/>
              </w:rPr>
            </w:pPr>
            <w:r>
              <w:rPr>
                <w:b/>
                <w:color w:val="000000"/>
                <w:u w:val="single"/>
              </w:rPr>
              <w:t>Point Value</w:t>
            </w:r>
          </w:p>
        </w:tc>
      </w:tr>
      <w:tr w:rsidR="004F22BC" w14:paraId="34C8D943" w14:textId="77777777">
        <w:tc>
          <w:tcPr>
            <w:tcW w:w="3708" w:type="dxa"/>
          </w:tcPr>
          <w:p w14:paraId="6E8EA427" w14:textId="77777777" w:rsidR="004F22BC" w:rsidRDefault="004F22BC">
            <w:pPr>
              <w:rPr>
                <w:color w:val="000000"/>
              </w:rPr>
            </w:pPr>
            <w:r>
              <w:rPr>
                <w:color w:val="000000"/>
              </w:rPr>
              <w:t>Plagiarism Tutorial</w:t>
            </w:r>
          </w:p>
        </w:tc>
        <w:tc>
          <w:tcPr>
            <w:tcW w:w="1800" w:type="dxa"/>
          </w:tcPr>
          <w:p w14:paraId="713C63AD" w14:textId="77777777" w:rsidR="004F22BC" w:rsidRDefault="004F22BC">
            <w:pPr>
              <w:jc w:val="center"/>
              <w:rPr>
                <w:color w:val="000000"/>
              </w:rPr>
            </w:pPr>
            <w:r>
              <w:rPr>
                <w:color w:val="000000"/>
              </w:rPr>
              <w:t xml:space="preserve">5 </w:t>
            </w:r>
            <w:proofErr w:type="spellStart"/>
            <w:r>
              <w:rPr>
                <w:color w:val="000000"/>
              </w:rPr>
              <w:t>pts</w:t>
            </w:r>
            <w:proofErr w:type="spellEnd"/>
          </w:p>
        </w:tc>
      </w:tr>
      <w:tr w:rsidR="004F22BC" w14:paraId="7654248B" w14:textId="77777777">
        <w:tc>
          <w:tcPr>
            <w:tcW w:w="3708" w:type="dxa"/>
          </w:tcPr>
          <w:p w14:paraId="1843AB18" w14:textId="77777777" w:rsidR="004F22BC" w:rsidRDefault="004F22BC">
            <w:pPr>
              <w:rPr>
                <w:color w:val="000000"/>
              </w:rPr>
            </w:pPr>
            <w:r>
              <w:rPr>
                <w:color w:val="000000"/>
              </w:rPr>
              <w:t>Class Participation</w:t>
            </w:r>
          </w:p>
        </w:tc>
        <w:tc>
          <w:tcPr>
            <w:tcW w:w="1800" w:type="dxa"/>
          </w:tcPr>
          <w:p w14:paraId="770783B1" w14:textId="77777777" w:rsidR="004F22BC" w:rsidRDefault="004F22BC">
            <w:pPr>
              <w:jc w:val="center"/>
              <w:rPr>
                <w:color w:val="000000"/>
              </w:rPr>
            </w:pPr>
            <w:r>
              <w:rPr>
                <w:color w:val="000000"/>
              </w:rPr>
              <w:t xml:space="preserve">15 </w:t>
            </w:r>
            <w:proofErr w:type="spellStart"/>
            <w:r>
              <w:rPr>
                <w:color w:val="000000"/>
              </w:rPr>
              <w:t>pts</w:t>
            </w:r>
            <w:proofErr w:type="spellEnd"/>
          </w:p>
        </w:tc>
      </w:tr>
      <w:tr w:rsidR="004F22BC" w14:paraId="5E8053F1" w14:textId="77777777">
        <w:tc>
          <w:tcPr>
            <w:tcW w:w="3708" w:type="dxa"/>
          </w:tcPr>
          <w:p w14:paraId="150AE375" w14:textId="77777777" w:rsidR="004F22BC" w:rsidRDefault="004F22BC">
            <w:pPr>
              <w:rPr>
                <w:color w:val="000000"/>
              </w:rPr>
            </w:pPr>
            <w:r>
              <w:rPr>
                <w:color w:val="000000"/>
              </w:rPr>
              <w:t>Take Home Quizzes (2)</w:t>
            </w:r>
          </w:p>
        </w:tc>
        <w:tc>
          <w:tcPr>
            <w:tcW w:w="1800" w:type="dxa"/>
          </w:tcPr>
          <w:p w14:paraId="5DC4B5D3" w14:textId="77777777" w:rsidR="004F22BC" w:rsidRDefault="004F22BC">
            <w:pPr>
              <w:jc w:val="center"/>
              <w:rPr>
                <w:color w:val="000000"/>
              </w:rPr>
            </w:pPr>
            <w:r>
              <w:rPr>
                <w:color w:val="000000"/>
              </w:rPr>
              <w:t xml:space="preserve">20 </w:t>
            </w:r>
            <w:proofErr w:type="spellStart"/>
            <w:r>
              <w:rPr>
                <w:color w:val="000000"/>
              </w:rPr>
              <w:t>pts</w:t>
            </w:r>
            <w:proofErr w:type="spellEnd"/>
            <w:r>
              <w:rPr>
                <w:color w:val="000000"/>
              </w:rPr>
              <w:t xml:space="preserve"> (10 each)</w:t>
            </w:r>
          </w:p>
        </w:tc>
      </w:tr>
      <w:tr w:rsidR="004F22BC" w14:paraId="32AD62CA" w14:textId="77777777">
        <w:tc>
          <w:tcPr>
            <w:tcW w:w="3708" w:type="dxa"/>
          </w:tcPr>
          <w:p w14:paraId="7C211ACA" w14:textId="77777777" w:rsidR="004F22BC" w:rsidRDefault="004F22BC">
            <w:pPr>
              <w:rPr>
                <w:color w:val="000000"/>
              </w:rPr>
            </w:pPr>
            <w:r>
              <w:rPr>
                <w:color w:val="000000"/>
              </w:rPr>
              <w:t>Comp. Article Review</w:t>
            </w:r>
          </w:p>
        </w:tc>
        <w:tc>
          <w:tcPr>
            <w:tcW w:w="1800" w:type="dxa"/>
          </w:tcPr>
          <w:p w14:paraId="1D0DBA36" w14:textId="77777777" w:rsidR="004F22BC" w:rsidRDefault="004F22BC">
            <w:pPr>
              <w:jc w:val="center"/>
              <w:rPr>
                <w:color w:val="000000"/>
              </w:rPr>
            </w:pPr>
            <w:r>
              <w:rPr>
                <w:color w:val="000000"/>
              </w:rPr>
              <w:t xml:space="preserve">15 </w:t>
            </w:r>
            <w:proofErr w:type="spellStart"/>
            <w:r>
              <w:rPr>
                <w:color w:val="000000"/>
              </w:rPr>
              <w:t>pts</w:t>
            </w:r>
            <w:proofErr w:type="spellEnd"/>
          </w:p>
        </w:tc>
      </w:tr>
      <w:tr w:rsidR="004F22BC" w14:paraId="19BA9C7B" w14:textId="77777777">
        <w:trPr>
          <w:trHeight w:val="297"/>
        </w:trPr>
        <w:tc>
          <w:tcPr>
            <w:tcW w:w="3708" w:type="dxa"/>
          </w:tcPr>
          <w:p w14:paraId="40B3A990" w14:textId="77777777" w:rsidR="004F22BC" w:rsidRDefault="004F22BC">
            <w:pPr>
              <w:rPr>
                <w:color w:val="000000"/>
              </w:rPr>
            </w:pPr>
            <w:r>
              <w:rPr>
                <w:color w:val="000000"/>
              </w:rPr>
              <w:t xml:space="preserve">Presentation of a Research Article </w:t>
            </w:r>
          </w:p>
        </w:tc>
        <w:tc>
          <w:tcPr>
            <w:tcW w:w="1800" w:type="dxa"/>
          </w:tcPr>
          <w:p w14:paraId="477CCC68" w14:textId="77777777" w:rsidR="004F22BC" w:rsidRDefault="004F22BC">
            <w:pPr>
              <w:rPr>
                <w:color w:val="000000"/>
              </w:rPr>
            </w:pPr>
            <w:r>
              <w:rPr>
                <w:color w:val="000000"/>
              </w:rPr>
              <w:t xml:space="preserve">        15 </w:t>
            </w:r>
            <w:proofErr w:type="spellStart"/>
            <w:r>
              <w:rPr>
                <w:color w:val="000000"/>
              </w:rPr>
              <w:t>pts</w:t>
            </w:r>
            <w:proofErr w:type="spellEnd"/>
          </w:p>
        </w:tc>
      </w:tr>
      <w:tr w:rsidR="004F22BC" w14:paraId="0205AB55" w14:textId="77777777">
        <w:tc>
          <w:tcPr>
            <w:tcW w:w="3708" w:type="dxa"/>
          </w:tcPr>
          <w:p w14:paraId="2711E756" w14:textId="77777777" w:rsidR="004F22BC" w:rsidRDefault="004F22BC">
            <w:pPr>
              <w:rPr>
                <w:color w:val="000000"/>
              </w:rPr>
            </w:pPr>
            <w:r>
              <w:rPr>
                <w:color w:val="000000"/>
              </w:rPr>
              <w:t>Draft of Proposal &amp; Meeting</w:t>
            </w:r>
          </w:p>
        </w:tc>
        <w:tc>
          <w:tcPr>
            <w:tcW w:w="1800" w:type="dxa"/>
          </w:tcPr>
          <w:p w14:paraId="74E4A11C" w14:textId="77777777" w:rsidR="004F22BC" w:rsidRDefault="004F22BC">
            <w:pPr>
              <w:jc w:val="center"/>
              <w:rPr>
                <w:color w:val="000000"/>
              </w:rPr>
            </w:pPr>
            <w:r>
              <w:rPr>
                <w:color w:val="000000"/>
              </w:rPr>
              <w:t xml:space="preserve">15 </w:t>
            </w:r>
            <w:proofErr w:type="spellStart"/>
            <w:r>
              <w:rPr>
                <w:color w:val="000000"/>
              </w:rPr>
              <w:t>pts</w:t>
            </w:r>
            <w:proofErr w:type="spellEnd"/>
          </w:p>
        </w:tc>
      </w:tr>
      <w:tr w:rsidR="004F22BC" w14:paraId="199A3E6C" w14:textId="77777777">
        <w:tc>
          <w:tcPr>
            <w:tcW w:w="3708" w:type="dxa"/>
          </w:tcPr>
          <w:p w14:paraId="2E8A8E9B" w14:textId="77777777" w:rsidR="004F22BC" w:rsidRDefault="004F22BC">
            <w:pPr>
              <w:rPr>
                <w:color w:val="000000"/>
              </w:rPr>
            </w:pPr>
            <w:r>
              <w:rPr>
                <w:color w:val="000000"/>
              </w:rPr>
              <w:t>Proposal Presentation</w:t>
            </w:r>
          </w:p>
        </w:tc>
        <w:tc>
          <w:tcPr>
            <w:tcW w:w="1800" w:type="dxa"/>
          </w:tcPr>
          <w:p w14:paraId="148DA907" w14:textId="77777777" w:rsidR="004F22BC" w:rsidRDefault="004F22BC">
            <w:pPr>
              <w:jc w:val="center"/>
              <w:rPr>
                <w:color w:val="000000"/>
              </w:rPr>
            </w:pPr>
            <w:r>
              <w:rPr>
                <w:color w:val="000000"/>
              </w:rPr>
              <w:t xml:space="preserve">15 </w:t>
            </w:r>
            <w:proofErr w:type="spellStart"/>
            <w:r>
              <w:rPr>
                <w:color w:val="000000"/>
              </w:rPr>
              <w:t>pts</w:t>
            </w:r>
            <w:proofErr w:type="spellEnd"/>
          </w:p>
        </w:tc>
      </w:tr>
      <w:tr w:rsidR="004F22BC" w14:paraId="6049116F" w14:textId="77777777">
        <w:tc>
          <w:tcPr>
            <w:tcW w:w="3708" w:type="dxa"/>
          </w:tcPr>
          <w:p w14:paraId="4D5976A5" w14:textId="77777777" w:rsidR="004F22BC" w:rsidRDefault="004F22BC">
            <w:pPr>
              <w:rPr>
                <w:color w:val="000000"/>
              </w:rPr>
            </w:pPr>
            <w:r>
              <w:rPr>
                <w:color w:val="000000"/>
              </w:rPr>
              <w:t>Research Proposal Paper</w:t>
            </w:r>
          </w:p>
        </w:tc>
        <w:tc>
          <w:tcPr>
            <w:tcW w:w="1800" w:type="dxa"/>
          </w:tcPr>
          <w:p w14:paraId="7C2987BB" w14:textId="77777777" w:rsidR="004F22BC" w:rsidRDefault="004F22BC">
            <w:pPr>
              <w:jc w:val="center"/>
              <w:rPr>
                <w:color w:val="000000"/>
              </w:rPr>
            </w:pPr>
            <w:r>
              <w:rPr>
                <w:color w:val="000000"/>
              </w:rPr>
              <w:t xml:space="preserve">45 </w:t>
            </w:r>
            <w:proofErr w:type="spellStart"/>
            <w:r>
              <w:rPr>
                <w:color w:val="000000"/>
              </w:rPr>
              <w:t>pts</w:t>
            </w:r>
            <w:proofErr w:type="spellEnd"/>
          </w:p>
        </w:tc>
      </w:tr>
      <w:tr w:rsidR="004F22BC" w14:paraId="0C4E9424" w14:textId="77777777">
        <w:trPr>
          <w:trHeight w:val="278"/>
        </w:trPr>
        <w:tc>
          <w:tcPr>
            <w:tcW w:w="3708" w:type="dxa"/>
          </w:tcPr>
          <w:p w14:paraId="6E2EBCF1" w14:textId="77777777" w:rsidR="004F22BC" w:rsidRDefault="004F22BC">
            <w:pPr>
              <w:jc w:val="right"/>
              <w:rPr>
                <w:b/>
                <w:color w:val="000000"/>
              </w:rPr>
            </w:pPr>
            <w:r>
              <w:rPr>
                <w:b/>
                <w:color w:val="000000"/>
              </w:rPr>
              <w:t>Total:</w:t>
            </w:r>
          </w:p>
        </w:tc>
        <w:tc>
          <w:tcPr>
            <w:tcW w:w="1800" w:type="dxa"/>
          </w:tcPr>
          <w:p w14:paraId="12135FCA" w14:textId="77777777" w:rsidR="004F22BC" w:rsidRDefault="004F22BC">
            <w:pPr>
              <w:jc w:val="center"/>
              <w:rPr>
                <w:b/>
                <w:color w:val="000000"/>
              </w:rPr>
            </w:pPr>
            <w:r w:rsidRPr="00DA02D0">
              <w:rPr>
                <w:b/>
                <w:color w:val="000000"/>
              </w:rPr>
              <w:t xml:space="preserve">145 </w:t>
            </w:r>
            <w:proofErr w:type="spellStart"/>
            <w:r w:rsidRPr="00DA02D0">
              <w:rPr>
                <w:b/>
                <w:color w:val="000000"/>
              </w:rPr>
              <w:t>pts</w:t>
            </w:r>
            <w:proofErr w:type="spellEnd"/>
          </w:p>
        </w:tc>
      </w:tr>
    </w:tbl>
    <w:p w14:paraId="3D95CEB1" w14:textId="0437D0D4" w:rsidR="004F22BC" w:rsidRDefault="004F22BC" w:rsidP="004F22BC">
      <w:pPr>
        <w:rPr>
          <w:b/>
          <w:u w:val="single"/>
        </w:rPr>
      </w:pPr>
      <w:r>
        <w:rPr>
          <w:b/>
          <w:u w:val="single"/>
        </w:rPr>
        <w:t>DESCRIPTONS OF</w:t>
      </w:r>
      <w:r w:rsidR="00E433C6">
        <w:rPr>
          <w:b/>
          <w:u w:val="single"/>
        </w:rPr>
        <w:t xml:space="preserve"> ASSIGNMENTS ARE LOCATED on p. 9-10 </w:t>
      </w:r>
      <w:r w:rsidRPr="001D6187">
        <w:rPr>
          <w:b/>
          <w:u w:val="single"/>
        </w:rPr>
        <w:t>of the</w:t>
      </w:r>
      <w:r>
        <w:rPr>
          <w:b/>
          <w:u w:val="single"/>
        </w:rPr>
        <w:t xml:space="preserve"> syllabus.</w:t>
      </w:r>
    </w:p>
    <w:tbl>
      <w:tblPr>
        <w:tblpPr w:leftFromText="180" w:rightFromText="180" w:vertAnchor="text" w:horzAnchor="margin" w:tblpXSpec="right"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0"/>
        <w:gridCol w:w="1262"/>
      </w:tblGrid>
      <w:tr w:rsidR="004F22BC" w14:paraId="2D4D84DD" w14:textId="77777777">
        <w:tc>
          <w:tcPr>
            <w:tcW w:w="2290" w:type="dxa"/>
          </w:tcPr>
          <w:p w14:paraId="37273D2F" w14:textId="77777777" w:rsidR="004F22BC" w:rsidRPr="009E2CED" w:rsidRDefault="004F22BC" w:rsidP="004F22BC">
            <w:pPr>
              <w:jc w:val="center"/>
              <w:rPr>
                <w:color w:val="000000"/>
                <w:sz w:val="22"/>
                <w:szCs w:val="22"/>
              </w:rPr>
            </w:pPr>
            <w:r w:rsidRPr="009E2CED">
              <w:rPr>
                <w:b/>
                <w:bCs/>
                <w:color w:val="000000"/>
                <w:sz w:val="22"/>
                <w:szCs w:val="22"/>
                <w:u w:val="single"/>
              </w:rPr>
              <w:t xml:space="preserve">Percentage of Total </w:t>
            </w:r>
            <w:r>
              <w:rPr>
                <w:b/>
                <w:bCs/>
                <w:color w:val="000000"/>
                <w:sz w:val="22"/>
                <w:szCs w:val="22"/>
                <w:u w:val="single"/>
              </w:rPr>
              <w:t xml:space="preserve">     </w:t>
            </w:r>
            <w:r w:rsidRPr="009E2CED">
              <w:rPr>
                <w:b/>
                <w:bCs/>
                <w:color w:val="000000"/>
                <w:sz w:val="22"/>
                <w:szCs w:val="22"/>
                <w:u w:val="single"/>
              </w:rPr>
              <w:t>points</w:t>
            </w:r>
            <w:r>
              <w:rPr>
                <w:b/>
                <w:bCs/>
                <w:color w:val="000000"/>
                <w:sz w:val="22"/>
                <w:szCs w:val="22"/>
                <w:u w:val="single"/>
              </w:rPr>
              <w:t xml:space="preserve"> earned</w:t>
            </w:r>
          </w:p>
        </w:tc>
        <w:tc>
          <w:tcPr>
            <w:tcW w:w="1262" w:type="dxa"/>
          </w:tcPr>
          <w:p w14:paraId="77630897" w14:textId="77777777" w:rsidR="004F22BC" w:rsidRDefault="004F22BC">
            <w:pPr>
              <w:jc w:val="center"/>
              <w:rPr>
                <w:b/>
                <w:color w:val="000000"/>
                <w:u w:val="single"/>
              </w:rPr>
            </w:pPr>
            <w:r>
              <w:rPr>
                <w:b/>
                <w:color w:val="000000"/>
                <w:u w:val="single"/>
              </w:rPr>
              <w:t>Grade</w:t>
            </w:r>
          </w:p>
        </w:tc>
      </w:tr>
      <w:tr w:rsidR="004F22BC" w14:paraId="2CB67F6E" w14:textId="77777777">
        <w:tc>
          <w:tcPr>
            <w:tcW w:w="2290" w:type="dxa"/>
          </w:tcPr>
          <w:p w14:paraId="11EEDD71" w14:textId="77777777" w:rsidR="004F22BC" w:rsidRDefault="004F22BC">
            <w:pPr>
              <w:jc w:val="center"/>
              <w:rPr>
                <w:color w:val="000000"/>
              </w:rPr>
            </w:pPr>
            <w:r>
              <w:rPr>
                <w:color w:val="000000"/>
              </w:rPr>
              <w:t>100</w:t>
            </w:r>
          </w:p>
        </w:tc>
        <w:tc>
          <w:tcPr>
            <w:tcW w:w="1262" w:type="dxa"/>
          </w:tcPr>
          <w:p w14:paraId="13B1F2A6" w14:textId="77777777" w:rsidR="004F22BC" w:rsidRDefault="004F22BC">
            <w:pPr>
              <w:jc w:val="center"/>
              <w:rPr>
                <w:color w:val="000000"/>
              </w:rPr>
            </w:pPr>
            <w:r>
              <w:rPr>
                <w:color w:val="000000"/>
              </w:rPr>
              <w:t>A+</w:t>
            </w:r>
          </w:p>
        </w:tc>
      </w:tr>
      <w:tr w:rsidR="004F22BC" w14:paraId="1C68D50B" w14:textId="77777777">
        <w:trPr>
          <w:trHeight w:val="297"/>
        </w:trPr>
        <w:tc>
          <w:tcPr>
            <w:tcW w:w="2290" w:type="dxa"/>
          </w:tcPr>
          <w:p w14:paraId="7043707B" w14:textId="77777777" w:rsidR="004F22BC" w:rsidRDefault="004F22BC">
            <w:pPr>
              <w:jc w:val="center"/>
              <w:rPr>
                <w:color w:val="000000"/>
              </w:rPr>
            </w:pPr>
            <w:r>
              <w:rPr>
                <w:color w:val="000000"/>
              </w:rPr>
              <w:t>94-99</w:t>
            </w:r>
          </w:p>
        </w:tc>
        <w:tc>
          <w:tcPr>
            <w:tcW w:w="1262" w:type="dxa"/>
          </w:tcPr>
          <w:p w14:paraId="663F107F" w14:textId="77777777" w:rsidR="004F22BC" w:rsidRDefault="004F22BC">
            <w:pPr>
              <w:rPr>
                <w:color w:val="000000"/>
              </w:rPr>
            </w:pPr>
            <w:r>
              <w:rPr>
                <w:color w:val="000000"/>
              </w:rPr>
              <w:t xml:space="preserve">       A</w:t>
            </w:r>
          </w:p>
        </w:tc>
      </w:tr>
      <w:tr w:rsidR="004F22BC" w14:paraId="1FD4A474" w14:textId="77777777">
        <w:tc>
          <w:tcPr>
            <w:tcW w:w="2290" w:type="dxa"/>
          </w:tcPr>
          <w:p w14:paraId="7CC1D8F7" w14:textId="77777777" w:rsidR="004F22BC" w:rsidRDefault="004F22BC">
            <w:pPr>
              <w:jc w:val="center"/>
              <w:rPr>
                <w:color w:val="000000"/>
              </w:rPr>
            </w:pPr>
            <w:r>
              <w:rPr>
                <w:color w:val="000000"/>
              </w:rPr>
              <w:t>90-93</w:t>
            </w:r>
          </w:p>
        </w:tc>
        <w:tc>
          <w:tcPr>
            <w:tcW w:w="1262" w:type="dxa"/>
          </w:tcPr>
          <w:p w14:paraId="33AD70FF" w14:textId="77777777" w:rsidR="004F22BC" w:rsidRDefault="004F22BC">
            <w:pPr>
              <w:jc w:val="center"/>
              <w:rPr>
                <w:color w:val="000000"/>
              </w:rPr>
            </w:pPr>
            <w:r>
              <w:rPr>
                <w:color w:val="000000"/>
              </w:rPr>
              <w:t>A-</w:t>
            </w:r>
          </w:p>
        </w:tc>
      </w:tr>
      <w:tr w:rsidR="004F22BC" w14:paraId="36C52226" w14:textId="77777777">
        <w:tc>
          <w:tcPr>
            <w:tcW w:w="2290" w:type="dxa"/>
          </w:tcPr>
          <w:p w14:paraId="3BB5CA5C" w14:textId="77777777" w:rsidR="004F22BC" w:rsidRDefault="004F22BC">
            <w:pPr>
              <w:jc w:val="center"/>
              <w:rPr>
                <w:color w:val="000000"/>
              </w:rPr>
            </w:pPr>
            <w:r>
              <w:rPr>
                <w:color w:val="000000"/>
              </w:rPr>
              <w:t>88-89</w:t>
            </w:r>
          </w:p>
        </w:tc>
        <w:tc>
          <w:tcPr>
            <w:tcW w:w="1262" w:type="dxa"/>
          </w:tcPr>
          <w:p w14:paraId="48210B8E" w14:textId="77777777" w:rsidR="004F22BC" w:rsidRDefault="004F22BC">
            <w:pPr>
              <w:jc w:val="center"/>
              <w:rPr>
                <w:color w:val="000000"/>
              </w:rPr>
            </w:pPr>
            <w:r>
              <w:rPr>
                <w:color w:val="000000"/>
              </w:rPr>
              <w:t>B+</w:t>
            </w:r>
          </w:p>
        </w:tc>
      </w:tr>
      <w:tr w:rsidR="004F22BC" w14:paraId="0B0E3A65" w14:textId="77777777">
        <w:tc>
          <w:tcPr>
            <w:tcW w:w="2290" w:type="dxa"/>
          </w:tcPr>
          <w:p w14:paraId="43BBE44C" w14:textId="77777777" w:rsidR="004F22BC" w:rsidRDefault="004F22BC">
            <w:pPr>
              <w:jc w:val="center"/>
              <w:rPr>
                <w:color w:val="000000"/>
              </w:rPr>
            </w:pPr>
            <w:r>
              <w:rPr>
                <w:color w:val="000000"/>
              </w:rPr>
              <w:t xml:space="preserve"> 84-87</w:t>
            </w:r>
          </w:p>
        </w:tc>
        <w:tc>
          <w:tcPr>
            <w:tcW w:w="1262" w:type="dxa"/>
          </w:tcPr>
          <w:p w14:paraId="1A31FEF2" w14:textId="77777777" w:rsidR="004F22BC" w:rsidRDefault="004F22BC">
            <w:pPr>
              <w:rPr>
                <w:color w:val="000000"/>
              </w:rPr>
            </w:pPr>
            <w:r>
              <w:rPr>
                <w:color w:val="000000"/>
              </w:rPr>
              <w:t xml:space="preserve">       B</w:t>
            </w:r>
          </w:p>
        </w:tc>
      </w:tr>
      <w:tr w:rsidR="004F22BC" w14:paraId="5C9DC666" w14:textId="77777777">
        <w:tc>
          <w:tcPr>
            <w:tcW w:w="2290" w:type="dxa"/>
          </w:tcPr>
          <w:p w14:paraId="3BE2FC2C" w14:textId="77777777" w:rsidR="004F22BC" w:rsidRDefault="004F22BC">
            <w:pPr>
              <w:jc w:val="center"/>
              <w:rPr>
                <w:color w:val="000000"/>
              </w:rPr>
            </w:pPr>
            <w:r>
              <w:rPr>
                <w:color w:val="000000"/>
              </w:rPr>
              <w:t>80-83</w:t>
            </w:r>
          </w:p>
          <w:p w14:paraId="0DF108C4" w14:textId="77777777" w:rsidR="004F22BC" w:rsidRDefault="004F22BC">
            <w:pPr>
              <w:jc w:val="center"/>
              <w:rPr>
                <w:color w:val="000000"/>
              </w:rPr>
            </w:pPr>
            <w:r>
              <w:rPr>
                <w:color w:val="000000"/>
              </w:rPr>
              <w:t>78-79</w:t>
            </w:r>
          </w:p>
        </w:tc>
        <w:tc>
          <w:tcPr>
            <w:tcW w:w="1262" w:type="dxa"/>
          </w:tcPr>
          <w:p w14:paraId="72EA0671" w14:textId="77777777" w:rsidR="004F22BC" w:rsidRDefault="004F22BC">
            <w:pPr>
              <w:jc w:val="center"/>
              <w:rPr>
                <w:color w:val="000000"/>
              </w:rPr>
            </w:pPr>
            <w:r>
              <w:rPr>
                <w:color w:val="000000"/>
              </w:rPr>
              <w:t>B-</w:t>
            </w:r>
          </w:p>
          <w:p w14:paraId="17060295" w14:textId="77777777" w:rsidR="004F22BC" w:rsidRDefault="004F22BC">
            <w:pPr>
              <w:jc w:val="center"/>
              <w:rPr>
                <w:color w:val="000000"/>
              </w:rPr>
            </w:pPr>
            <w:r>
              <w:rPr>
                <w:color w:val="000000"/>
              </w:rPr>
              <w:t>C+</w:t>
            </w:r>
          </w:p>
        </w:tc>
      </w:tr>
      <w:tr w:rsidR="004F22BC" w14:paraId="0E58289C" w14:textId="77777777">
        <w:tc>
          <w:tcPr>
            <w:tcW w:w="2290" w:type="dxa"/>
          </w:tcPr>
          <w:p w14:paraId="2BD120B5" w14:textId="77777777" w:rsidR="004F22BC" w:rsidRDefault="004F22BC">
            <w:pPr>
              <w:jc w:val="center"/>
              <w:rPr>
                <w:color w:val="000000"/>
              </w:rPr>
            </w:pPr>
            <w:r>
              <w:rPr>
                <w:color w:val="000000"/>
              </w:rPr>
              <w:t>74-77</w:t>
            </w:r>
          </w:p>
        </w:tc>
        <w:tc>
          <w:tcPr>
            <w:tcW w:w="1262" w:type="dxa"/>
          </w:tcPr>
          <w:p w14:paraId="10E07794" w14:textId="77777777" w:rsidR="004F22BC" w:rsidRDefault="004F22BC">
            <w:pPr>
              <w:rPr>
                <w:color w:val="000000"/>
              </w:rPr>
            </w:pPr>
            <w:r>
              <w:rPr>
                <w:color w:val="000000"/>
              </w:rPr>
              <w:t xml:space="preserve">       C</w:t>
            </w:r>
          </w:p>
        </w:tc>
      </w:tr>
      <w:tr w:rsidR="004F22BC" w14:paraId="433FEA45" w14:textId="77777777">
        <w:trPr>
          <w:trHeight w:val="278"/>
        </w:trPr>
        <w:tc>
          <w:tcPr>
            <w:tcW w:w="2290" w:type="dxa"/>
          </w:tcPr>
          <w:p w14:paraId="671A92DB" w14:textId="77777777" w:rsidR="004F22BC" w:rsidRDefault="004F22BC">
            <w:pPr>
              <w:jc w:val="center"/>
              <w:rPr>
                <w:color w:val="000000"/>
              </w:rPr>
            </w:pPr>
            <w:r>
              <w:rPr>
                <w:color w:val="000000"/>
              </w:rPr>
              <w:t>&lt;74</w:t>
            </w:r>
          </w:p>
        </w:tc>
        <w:tc>
          <w:tcPr>
            <w:tcW w:w="1262" w:type="dxa"/>
          </w:tcPr>
          <w:p w14:paraId="0180BF84" w14:textId="77777777" w:rsidR="004F22BC" w:rsidRDefault="004F22BC">
            <w:pPr>
              <w:jc w:val="center"/>
              <w:rPr>
                <w:color w:val="000000"/>
              </w:rPr>
            </w:pPr>
            <w:r>
              <w:rPr>
                <w:color w:val="000000"/>
              </w:rPr>
              <w:t>F</w:t>
            </w:r>
          </w:p>
        </w:tc>
      </w:tr>
    </w:tbl>
    <w:p w14:paraId="060B1F34" w14:textId="77777777" w:rsidR="004F22BC" w:rsidRDefault="004F22BC" w:rsidP="004F22BC">
      <w:r>
        <w:rPr>
          <w:b/>
          <w:bCs/>
        </w:rPr>
        <w:t>NOTE</w:t>
      </w:r>
      <w:r>
        <w:t xml:space="preserve">: UNM regulations specify that graduate students may not be assigned a grade of C-, D+, D, or D- (see p. 41 in the </w:t>
      </w:r>
      <w:r>
        <w:rPr>
          <w:i/>
        </w:rPr>
        <w:t>UNM Catalog</w:t>
      </w:r>
      <w:r>
        <w:t>). Therefore, graduate students who do not accumulate a minimum of 74% of the total points possible by the end of the semester will be assigned an F. In addition, incompletes and withdrawals at the end of the semester will be allowed only in accordance with UNM policies. Please see the UNM catalog for a description of these policies.</w:t>
      </w:r>
    </w:p>
    <w:p w14:paraId="73B8CD6D" w14:textId="77777777" w:rsidR="004F22BC" w:rsidRDefault="004F22BC" w:rsidP="004F22BC"/>
    <w:p w14:paraId="13ADD000" w14:textId="77777777" w:rsidR="004F22BC" w:rsidRPr="009147FD" w:rsidRDefault="004F22BC" w:rsidP="004F22BC">
      <w:pPr>
        <w:pStyle w:val="Heading2"/>
        <w:rPr>
          <w:b w:val="0"/>
          <w:i/>
        </w:rPr>
      </w:pPr>
      <w:r w:rsidRPr="009147FD">
        <w:rPr>
          <w:b w:val="0"/>
          <w:i/>
        </w:rPr>
        <w:t>Accommodations</w:t>
      </w:r>
    </w:p>
    <w:p w14:paraId="0E115E27" w14:textId="77777777" w:rsidR="004F22BC" w:rsidRDefault="004F22BC" w:rsidP="004F22BC">
      <w:pPr>
        <w:pStyle w:val="BodyTextIndent"/>
        <w:ind w:firstLine="0"/>
      </w:pPr>
      <w:r>
        <w:t>Please see the professor as soon as possible if you need accommodations in the course due to a disability. Be sure you have registered with Accessibility Services (277-3506) in Mesa Vista Hall, Room 2021, to facilitate making accommodations available for you as quickly as possible.</w:t>
      </w:r>
    </w:p>
    <w:p w14:paraId="4B55C2F4" w14:textId="77777777" w:rsidR="004F22BC" w:rsidRDefault="004F22BC" w:rsidP="004F22BC">
      <w:pPr>
        <w:pStyle w:val="BodyTextIndent"/>
        <w:ind w:firstLine="0"/>
      </w:pPr>
    </w:p>
    <w:p w14:paraId="3424DABD" w14:textId="77777777" w:rsidR="004F22BC" w:rsidRPr="009147FD" w:rsidRDefault="004F22BC" w:rsidP="004F22BC">
      <w:pPr>
        <w:pStyle w:val="Heading2"/>
        <w:rPr>
          <w:bCs w:val="0"/>
        </w:rPr>
      </w:pPr>
      <w:r>
        <w:t>Policy on Academic Integrity</w:t>
      </w:r>
    </w:p>
    <w:p w14:paraId="04E8652C" w14:textId="77777777" w:rsidR="004F22BC" w:rsidRDefault="004F22BC" w:rsidP="004F22BC">
      <w:r>
        <w:t xml:space="preserve">It is the responsibility of students and faculty to engage in “honest and responsible scholarship” (University of Illinois-UC Library, 2013) and to avoid practices that may be considered acts of academic dishonesty. UNM’s policy for students on academic dishonesty, as found in the </w:t>
      </w:r>
      <w:r>
        <w:rPr>
          <w:i/>
          <w:iCs/>
        </w:rPr>
        <w:t>UNM Catalog</w:t>
      </w:r>
      <w:r>
        <w:t>, p. 44, is as follows:</w:t>
      </w:r>
    </w:p>
    <w:p w14:paraId="627DFAA9" w14:textId="77777777" w:rsidR="004F22BC" w:rsidRDefault="004F22BC" w:rsidP="004F22BC">
      <w:pPr>
        <w:ind w:left="720"/>
      </w:pPr>
      <w:r>
        <w:t xml:space="preserve">Any student who has been judged to </w:t>
      </w:r>
      <w:proofErr w:type="gramStart"/>
      <w:r>
        <w:t>have engaged</w:t>
      </w:r>
      <w:proofErr w:type="gramEnd"/>
      <w:r>
        <w:t xml:space="preserve"> in academic dishonesty in course work may receive a reduced or failing grade for the work in question and/or the course. </w:t>
      </w:r>
    </w:p>
    <w:p w14:paraId="16060FA5" w14:textId="77777777" w:rsidR="004F22BC" w:rsidRDefault="004F22BC" w:rsidP="004F22BC">
      <w:pPr>
        <w:ind w:left="720"/>
      </w:pPr>
      <w:r>
        <w:t>Academic dishonesty includes, but is not limited to, dishonesty in quizzes, tests, or assignments; claiming credit for work not done or done by others . . .</w:t>
      </w:r>
    </w:p>
    <w:p w14:paraId="0192F627" w14:textId="77777777" w:rsidR="004F22BC" w:rsidRDefault="004F22BC" w:rsidP="004F22BC">
      <w:pPr>
        <w:ind w:left="720"/>
      </w:pPr>
    </w:p>
    <w:p w14:paraId="7DF9D509" w14:textId="77777777" w:rsidR="004F22BC" w:rsidRDefault="004F22BC" w:rsidP="004F22BC">
      <w:pPr>
        <w:widowControl w:val="0"/>
        <w:autoSpaceDE w:val="0"/>
        <w:autoSpaceDN w:val="0"/>
        <w:adjustRightInd w:val="0"/>
        <w:spacing w:after="240"/>
        <w:rPr>
          <w:rFonts w:eastAsia="Cambria" w:cs="Verdana"/>
          <w:bCs/>
        </w:rPr>
      </w:pPr>
      <w:r>
        <w:rPr>
          <w:rFonts w:eastAsia="Cambria" w:cs="Verdana"/>
          <w:bCs/>
        </w:rPr>
        <w:t>In this course we will use the definition of plagiarism adopted by Indiana University (2013):</w:t>
      </w:r>
    </w:p>
    <w:p w14:paraId="746EB42D"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 xml:space="preserve">Plagiarism is defined as presenting someone else's work, including the work of other </w:t>
      </w:r>
      <w:r>
        <w:rPr>
          <w:rFonts w:eastAsia="Cambria" w:cs="Verdana"/>
          <w:bCs/>
        </w:rPr>
        <w:tab/>
      </w:r>
      <w:r w:rsidRPr="009139B0">
        <w:rPr>
          <w:rFonts w:eastAsia="Cambria" w:cs="Verdana"/>
          <w:bCs/>
        </w:rPr>
        <w:t xml:space="preserve">students, as one's own. Any ideas or materials taken from another source for either </w:t>
      </w:r>
      <w:r>
        <w:rPr>
          <w:rFonts w:eastAsia="Cambria" w:cs="Verdana"/>
          <w:bCs/>
        </w:rPr>
        <w:tab/>
      </w:r>
      <w:r w:rsidRPr="009139B0">
        <w:rPr>
          <w:rFonts w:eastAsia="Cambria" w:cs="Verdana"/>
          <w:bCs/>
        </w:rPr>
        <w:t xml:space="preserve">written or oral use must be fully acknowledged, unless the information is common </w:t>
      </w:r>
      <w:r>
        <w:rPr>
          <w:rFonts w:eastAsia="Cambria" w:cs="Verdana"/>
          <w:bCs/>
        </w:rPr>
        <w:tab/>
      </w:r>
      <w:r w:rsidRPr="009139B0">
        <w:rPr>
          <w:rFonts w:eastAsia="Cambria" w:cs="Verdana"/>
          <w:bCs/>
        </w:rPr>
        <w:t>knowledge. What is considered "common knowledge" may differ from course to course.</w:t>
      </w:r>
    </w:p>
    <w:p w14:paraId="56031C1B"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 xml:space="preserve">a. A student must not adopt or reproduce ideas, opinions, theories, formulas, graphics, or </w:t>
      </w:r>
      <w:r>
        <w:rPr>
          <w:rFonts w:eastAsia="Cambria" w:cs="Verdana"/>
          <w:bCs/>
        </w:rPr>
        <w:tab/>
      </w:r>
      <w:r w:rsidRPr="009139B0">
        <w:rPr>
          <w:rFonts w:eastAsia="Cambria" w:cs="Verdana"/>
          <w:bCs/>
        </w:rPr>
        <w:t>pictures of another person without acknowledgment.</w:t>
      </w:r>
    </w:p>
    <w:p w14:paraId="505A1817"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 xml:space="preserve">b. A student must give credit to the originality of others and acknowledge an </w:t>
      </w:r>
      <w:r>
        <w:rPr>
          <w:rFonts w:eastAsia="Cambria" w:cs="Verdana"/>
          <w:bCs/>
        </w:rPr>
        <w:tab/>
      </w:r>
      <w:r w:rsidRPr="009139B0">
        <w:rPr>
          <w:rFonts w:eastAsia="Cambria" w:cs="Verdana"/>
          <w:bCs/>
        </w:rPr>
        <w:t>indebtedness whenever:</w:t>
      </w:r>
    </w:p>
    <w:p w14:paraId="2B5B13DB"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1. Directly quoting another person's actual words, whether oral or written</w:t>
      </w:r>
      <w:proofErr w:type="gramStart"/>
      <w:r w:rsidRPr="009139B0">
        <w:rPr>
          <w:rFonts w:eastAsia="Cambria" w:cs="Verdana"/>
          <w:bCs/>
        </w:rPr>
        <w:t>;</w:t>
      </w:r>
      <w:proofErr w:type="gramEnd"/>
    </w:p>
    <w:p w14:paraId="601588CE"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2. Using another person's ideas, opinions, or theories</w:t>
      </w:r>
      <w:proofErr w:type="gramStart"/>
      <w:r w:rsidRPr="009139B0">
        <w:rPr>
          <w:rFonts w:eastAsia="Cambria" w:cs="Verdana"/>
          <w:bCs/>
        </w:rPr>
        <w:t>;</w:t>
      </w:r>
      <w:proofErr w:type="gramEnd"/>
    </w:p>
    <w:p w14:paraId="352E3548"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3. Paraphrasing the words, ideas, opinions, or theories of others, whether oral or written</w:t>
      </w:r>
      <w:proofErr w:type="gramStart"/>
      <w:r w:rsidRPr="009139B0">
        <w:rPr>
          <w:rFonts w:eastAsia="Cambria" w:cs="Verdana"/>
          <w:bCs/>
        </w:rPr>
        <w:t>;</w:t>
      </w:r>
      <w:proofErr w:type="gramEnd"/>
    </w:p>
    <w:p w14:paraId="48BEDAF4"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4. Borrowing facts, statistics, or illustrative material; or</w:t>
      </w:r>
    </w:p>
    <w:p w14:paraId="5CE2ADA3" w14:textId="77777777" w:rsidR="004F22BC" w:rsidRPr="009139B0" w:rsidRDefault="004F22BC" w:rsidP="004F22BC">
      <w:pPr>
        <w:widowControl w:val="0"/>
        <w:autoSpaceDE w:val="0"/>
        <w:autoSpaceDN w:val="0"/>
        <w:adjustRightInd w:val="0"/>
        <w:rPr>
          <w:rFonts w:eastAsia="Cambria" w:cs="Verdana"/>
        </w:rPr>
      </w:pPr>
      <w:r>
        <w:rPr>
          <w:rFonts w:eastAsia="Cambria" w:cs="Verdana"/>
          <w:bCs/>
        </w:rPr>
        <w:tab/>
      </w:r>
      <w:r w:rsidRPr="009139B0">
        <w:rPr>
          <w:rFonts w:eastAsia="Cambria" w:cs="Verdana"/>
          <w:bCs/>
        </w:rPr>
        <w:t xml:space="preserve">5. Offering materials assembled or collected by others in the form of projects or </w:t>
      </w:r>
      <w:r>
        <w:rPr>
          <w:rFonts w:eastAsia="Cambria" w:cs="Verdana"/>
          <w:bCs/>
        </w:rPr>
        <w:tab/>
      </w:r>
      <w:r w:rsidRPr="009139B0">
        <w:rPr>
          <w:rFonts w:eastAsia="Cambria" w:cs="Verdana"/>
          <w:bCs/>
        </w:rPr>
        <w:t>collections without acknowledgment.</w:t>
      </w:r>
    </w:p>
    <w:p w14:paraId="7F2C2EBC" w14:textId="77777777" w:rsidR="004F22BC" w:rsidRDefault="004F22BC" w:rsidP="004F22BC">
      <w:pPr>
        <w:ind w:left="360"/>
      </w:pPr>
    </w:p>
    <w:p w14:paraId="5D09F169" w14:textId="77777777" w:rsidR="004F22BC" w:rsidRPr="00470C27" w:rsidRDefault="004F22BC" w:rsidP="004F22BC">
      <w:r>
        <w:t>The following specifies how UNM’s policy on academic dishonesty is applied in this course:</w:t>
      </w:r>
    </w:p>
    <w:p w14:paraId="617F2096" w14:textId="77777777" w:rsidR="004F22BC" w:rsidRDefault="004F22BC" w:rsidP="004F22BC">
      <w:pPr>
        <w:numPr>
          <w:ilvl w:val="0"/>
          <w:numId w:val="23"/>
        </w:numPr>
      </w:pPr>
      <w:r>
        <w:t>In terms of written work, you have the responsibility to explicitly specify what portion of that work reflects your own ideas/words, and what portion reflects the ideas/words of other people (e.g., authors of books or journal articles, websites, peers’ work). This includes</w:t>
      </w:r>
    </w:p>
    <w:p w14:paraId="6511F35B" w14:textId="77777777" w:rsidR="004F22BC" w:rsidRDefault="004F22BC" w:rsidP="004F22BC">
      <w:pPr>
        <w:numPr>
          <w:ilvl w:val="1"/>
          <w:numId w:val="23"/>
        </w:numPr>
      </w:pPr>
      <w:proofErr w:type="gramStart"/>
      <w:r>
        <w:t>appropriately</w:t>
      </w:r>
      <w:proofErr w:type="gramEnd"/>
      <w:r>
        <w:t xml:space="preserve"> indicating direct quotes, </w:t>
      </w:r>
      <w:r>
        <w:tab/>
      </w:r>
    </w:p>
    <w:p w14:paraId="7CB1D43B" w14:textId="77777777" w:rsidR="004F22BC" w:rsidRDefault="004F22BC" w:rsidP="004F22BC">
      <w:pPr>
        <w:numPr>
          <w:ilvl w:val="1"/>
          <w:numId w:val="23"/>
        </w:numPr>
      </w:pPr>
      <w:proofErr w:type="gramStart"/>
      <w:r>
        <w:t>adequately</w:t>
      </w:r>
      <w:proofErr w:type="gramEnd"/>
      <w:r>
        <w:t xml:space="preserve"> paraphrasing others words and correctly attributing the source, and</w:t>
      </w:r>
    </w:p>
    <w:p w14:paraId="4D27C408" w14:textId="77777777" w:rsidR="004F22BC" w:rsidRDefault="004F22BC" w:rsidP="004F22BC">
      <w:pPr>
        <w:numPr>
          <w:ilvl w:val="1"/>
          <w:numId w:val="23"/>
        </w:numPr>
      </w:pPr>
      <w:proofErr w:type="gramStart"/>
      <w:r>
        <w:t>explicitly</w:t>
      </w:r>
      <w:proofErr w:type="gramEnd"/>
      <w:r>
        <w:t xml:space="preserve"> stating what are primary and secondary sources</w:t>
      </w:r>
    </w:p>
    <w:p w14:paraId="099856A1" w14:textId="77777777" w:rsidR="004F22BC" w:rsidRDefault="004F22BC" w:rsidP="004F22BC">
      <w:pPr>
        <w:numPr>
          <w:ilvl w:val="0"/>
          <w:numId w:val="23"/>
        </w:numPr>
      </w:pPr>
      <w:r>
        <w:t xml:space="preserve">Incorrect citations (e.g., inadequate paraphrasing, incorrectly indicating direct quotes) will result in the following: </w:t>
      </w:r>
    </w:p>
    <w:p w14:paraId="34400B4C" w14:textId="77777777" w:rsidR="004F22BC" w:rsidRDefault="004F22BC" w:rsidP="004F22BC">
      <w:pPr>
        <w:numPr>
          <w:ilvl w:val="1"/>
          <w:numId w:val="23"/>
        </w:numPr>
      </w:pPr>
      <w:r>
        <w:t>The first time a problem is noted in an assignment, I will assume that it is unintentional and will ask that the assignment be re-written. Points may be deducted from the assignment at my discretion. In addition, you will be asked to meet with me to learn how to avoid the problem in future assignments.</w:t>
      </w:r>
    </w:p>
    <w:p w14:paraId="17FE2DEA" w14:textId="77777777" w:rsidR="004F22BC" w:rsidRDefault="004F22BC" w:rsidP="004F22BC">
      <w:pPr>
        <w:numPr>
          <w:ilvl w:val="1"/>
          <w:numId w:val="23"/>
        </w:numPr>
      </w:pPr>
      <w:r>
        <w:t>The second time a problem is noted in an assignment, you will be assigned 0 points for that assignment.</w:t>
      </w:r>
    </w:p>
    <w:p w14:paraId="0D34328B" w14:textId="77777777" w:rsidR="004F22BC" w:rsidRDefault="004F22BC" w:rsidP="004F22BC">
      <w:pPr>
        <w:numPr>
          <w:ilvl w:val="1"/>
          <w:numId w:val="23"/>
        </w:numPr>
      </w:pPr>
      <w:r>
        <w:t>The third time a problem is noted in an assignment, you will be assigned a failing grade in the course. Documentation of this will be sent to the Dean of Students.</w:t>
      </w:r>
    </w:p>
    <w:p w14:paraId="2683AB61" w14:textId="77777777" w:rsidR="004F22BC" w:rsidRDefault="004F22BC" w:rsidP="004F22BC">
      <w:pPr>
        <w:numPr>
          <w:ilvl w:val="0"/>
          <w:numId w:val="23"/>
        </w:numPr>
      </w:pPr>
      <w:r>
        <w:t>If at any time you s</w:t>
      </w:r>
      <w:r w:rsidRPr="00BD296C">
        <w:t>ubmit an assignment that contains text or work taken from another source in whole or in part (e.g., a web s</w:t>
      </w:r>
      <w:r>
        <w:t xml:space="preserve">ite, an article, </w:t>
      </w:r>
      <w:r w:rsidRPr="00BD296C">
        <w:t xml:space="preserve">textbook) without </w:t>
      </w:r>
      <w:r>
        <w:t xml:space="preserve">any </w:t>
      </w:r>
      <w:r w:rsidRPr="00BD296C">
        <w:t>acknowledgment of the original source</w:t>
      </w:r>
      <w:r>
        <w:t xml:space="preserve">, you may receive a failing grade in the course. Documentation of this incident will be sent to the Dean of Students. </w:t>
      </w:r>
    </w:p>
    <w:p w14:paraId="24527A83" w14:textId="77777777" w:rsidR="004F22BC" w:rsidRPr="00BD296C" w:rsidRDefault="004F22BC" w:rsidP="004F22BC">
      <w:pPr>
        <w:pStyle w:val="Header"/>
        <w:ind w:left="810"/>
        <w:rPr>
          <w:b/>
          <w:i/>
          <w:u w:val="single"/>
        </w:rPr>
      </w:pPr>
    </w:p>
    <w:p w14:paraId="0B32B801" w14:textId="77777777" w:rsidR="004F22BC" w:rsidRDefault="004F22BC" w:rsidP="004F22BC">
      <w:pPr>
        <w:pStyle w:val="Header"/>
        <w:tabs>
          <w:tab w:val="left" w:pos="720"/>
        </w:tabs>
      </w:pPr>
      <w:r>
        <w:t xml:space="preserve">To assist you in understanding what plagiarism is and isn’t, you will be required to successfully complete an online tutorial and provide documentation of passing the tutorial’s online quiz. All written work in this course should be written in accordance with the guidelines of the American Psychological Association’s </w:t>
      </w:r>
      <w:r>
        <w:rPr>
          <w:i/>
          <w:iCs/>
        </w:rPr>
        <w:t xml:space="preserve">APA Publication Manual </w:t>
      </w:r>
      <w:r>
        <w:rPr>
          <w:iCs/>
        </w:rPr>
        <w:t>(6</w:t>
      </w:r>
      <w:r>
        <w:rPr>
          <w:iCs/>
          <w:vertAlign w:val="superscript"/>
        </w:rPr>
        <w:t>th</w:t>
      </w:r>
      <w:r>
        <w:rPr>
          <w:iCs/>
        </w:rPr>
        <w:t xml:space="preserve"> ed.)</w:t>
      </w:r>
      <w:r>
        <w:t>(</w:t>
      </w:r>
      <w:proofErr w:type="gramStart"/>
      <w:r>
        <w:t>see</w:t>
      </w:r>
      <w:proofErr w:type="gramEnd"/>
      <w:r>
        <w:t xml:space="preserve"> list of </w:t>
      </w:r>
      <w:r w:rsidRPr="0030361B">
        <w:t xml:space="preserve">Required Books on </w:t>
      </w:r>
      <w:r w:rsidR="0045611D" w:rsidRPr="0045611D">
        <w:t>pp</w:t>
      </w:r>
      <w:r w:rsidR="0045611D">
        <w:t>.</w:t>
      </w:r>
      <w:r w:rsidR="0045611D" w:rsidRPr="0045611D">
        <w:t xml:space="preserve"> 10-11</w:t>
      </w:r>
      <w:r w:rsidRPr="0045611D">
        <w:t xml:space="preserve"> of the syllabus). This </w:t>
      </w:r>
      <w:r w:rsidRPr="0045611D">
        <w:rPr>
          <w:i/>
          <w:iCs/>
        </w:rPr>
        <w:t>Manual</w:t>
      </w:r>
      <w:r w:rsidRPr="0045611D">
        <w:t xml:space="preserve"> specifies what plagiarism is and how to compose and format</w:t>
      </w:r>
      <w:r>
        <w:t xml:space="preserve"> your work so that it is avoided. </w:t>
      </w:r>
    </w:p>
    <w:p w14:paraId="33C9AB9F" w14:textId="77777777" w:rsidR="004F22BC" w:rsidRPr="00BC4178" w:rsidRDefault="004F22BC" w:rsidP="004F22BC">
      <w:pPr>
        <w:pStyle w:val="Header"/>
        <w:tabs>
          <w:tab w:val="clear" w:pos="4320"/>
          <w:tab w:val="clear" w:pos="8640"/>
        </w:tabs>
        <w:rPr>
          <w:b/>
        </w:rPr>
      </w:pPr>
    </w:p>
    <w:p w14:paraId="5AC9C183" w14:textId="77777777" w:rsidR="004F22BC" w:rsidRDefault="004F22BC" w:rsidP="004F22BC">
      <w:pPr>
        <w:pStyle w:val="Header"/>
        <w:tabs>
          <w:tab w:val="clear" w:pos="4320"/>
          <w:tab w:val="clear" w:pos="8640"/>
        </w:tabs>
        <w:rPr>
          <w:rFonts w:cs="Helvetica Neue"/>
          <w:szCs w:val="20"/>
        </w:rPr>
      </w:pPr>
      <w:r>
        <w:t xml:space="preserve">Additionally, students in the class will be required to use </w:t>
      </w:r>
      <w:proofErr w:type="spellStart"/>
      <w:r>
        <w:t>Turnitin</w:t>
      </w:r>
      <w:proofErr w:type="spellEnd"/>
      <w:r>
        <w:t xml:space="preserve">, a program that assists them in strengthening their writing by helping them locate places where they have not appropriately delineated direct quotes, used the structure or ideas of someone else without acknowledgement, or not paraphrased correctly. The professor will provide instructions in class on how to use the program. The </w:t>
      </w:r>
      <w:r w:rsidRPr="00FA17BA">
        <w:rPr>
          <w:rFonts w:cs="Arial"/>
          <w:color w:val="000000"/>
          <w:szCs w:val="20"/>
        </w:rPr>
        <w:t>TURNITIN Class ID number</w:t>
      </w:r>
      <w:r w:rsidRPr="00FA17BA">
        <w:rPr>
          <w:rFonts w:cs="Arial"/>
          <w:b/>
          <w:color w:val="000000"/>
          <w:szCs w:val="20"/>
        </w:rPr>
        <w:t xml:space="preserve"> </w:t>
      </w:r>
      <w:r w:rsidRPr="00FA17BA">
        <w:rPr>
          <w:rFonts w:cs="Arial"/>
          <w:color w:val="000000"/>
          <w:szCs w:val="20"/>
        </w:rPr>
        <w:t xml:space="preserve">is </w:t>
      </w:r>
      <w:r w:rsidRPr="00FA17BA">
        <w:rPr>
          <w:rFonts w:cs="Helvetica Neue"/>
          <w:b/>
          <w:szCs w:val="20"/>
        </w:rPr>
        <w:t>6740892</w:t>
      </w:r>
      <w:r w:rsidRPr="00FA17BA">
        <w:rPr>
          <w:rFonts w:cs="Helvetica Neue"/>
          <w:szCs w:val="20"/>
        </w:rPr>
        <w:t xml:space="preserve">; the class password is </w:t>
      </w:r>
      <w:r w:rsidRPr="00FA17BA">
        <w:rPr>
          <w:rFonts w:cs="Helvetica Neue"/>
          <w:b/>
          <w:szCs w:val="20"/>
        </w:rPr>
        <w:t>SCD619</w:t>
      </w:r>
      <w:r w:rsidRPr="00FA17BA">
        <w:rPr>
          <w:rFonts w:cs="Helvetica Neue"/>
          <w:szCs w:val="20"/>
        </w:rPr>
        <w:t>.</w:t>
      </w:r>
    </w:p>
    <w:p w14:paraId="49E29F8E" w14:textId="77777777" w:rsidR="00E433C6" w:rsidRDefault="00E433C6" w:rsidP="004F22BC">
      <w:pPr>
        <w:pStyle w:val="Header"/>
        <w:tabs>
          <w:tab w:val="clear" w:pos="4320"/>
          <w:tab w:val="clear" w:pos="8640"/>
        </w:tabs>
        <w:rPr>
          <w:rFonts w:cs="Helvetica Neue"/>
          <w:szCs w:val="20"/>
        </w:rPr>
      </w:pPr>
    </w:p>
    <w:p w14:paraId="160FE70D" w14:textId="77777777" w:rsidR="00E433C6" w:rsidRPr="00BC4178" w:rsidRDefault="00E433C6" w:rsidP="004F22BC">
      <w:pPr>
        <w:pStyle w:val="Header"/>
        <w:tabs>
          <w:tab w:val="clear" w:pos="4320"/>
          <w:tab w:val="clear" w:pos="8640"/>
        </w:tabs>
        <w:rPr>
          <w:rFonts w:cs="Arial"/>
          <w:color w:val="000000"/>
          <w:szCs w:val="20"/>
        </w:rPr>
      </w:pPr>
    </w:p>
    <w:p w14:paraId="091194C3" w14:textId="77777777" w:rsidR="004F22BC" w:rsidRPr="006B04A7" w:rsidRDefault="004F22BC" w:rsidP="004F22BC">
      <w:pPr>
        <w:pStyle w:val="Header"/>
        <w:tabs>
          <w:tab w:val="clear" w:pos="4320"/>
          <w:tab w:val="clear" w:pos="8640"/>
        </w:tabs>
        <w:rPr>
          <w:b/>
        </w:rPr>
      </w:pPr>
    </w:p>
    <w:p w14:paraId="0284ABF9" w14:textId="77777777" w:rsidR="004F22BC" w:rsidRDefault="004F22BC">
      <w:pPr>
        <w:pStyle w:val="BodyTextIndent"/>
        <w:ind w:firstLine="0"/>
        <w:jc w:val="center"/>
        <w:rPr>
          <w:b/>
          <w:bCs/>
          <w:sz w:val="28"/>
          <w:szCs w:val="28"/>
        </w:rPr>
      </w:pPr>
      <w:r>
        <w:rPr>
          <w:b/>
          <w:bCs/>
          <w:sz w:val="28"/>
          <w:szCs w:val="28"/>
        </w:rPr>
        <w:t>Description of Course Assignments</w:t>
      </w:r>
    </w:p>
    <w:p w14:paraId="36C62C99" w14:textId="77777777" w:rsidR="004F22BC" w:rsidRDefault="004F22BC">
      <w:pPr>
        <w:pStyle w:val="BodyTextIndent"/>
        <w:ind w:firstLine="0"/>
        <w:rPr>
          <w:b/>
          <w:bCs/>
        </w:rPr>
      </w:pPr>
    </w:p>
    <w:p w14:paraId="6BA9CBD0" w14:textId="77777777" w:rsidR="004F22BC" w:rsidRDefault="004F22BC">
      <w:pPr>
        <w:pStyle w:val="BodyTextIndent"/>
        <w:ind w:firstLine="0"/>
        <w:rPr>
          <w:b/>
        </w:rPr>
      </w:pPr>
      <w:r>
        <w:rPr>
          <w:b/>
        </w:rPr>
        <w:t>Plagiarism Tutorial</w:t>
      </w:r>
      <w:r>
        <w:rPr>
          <w:b/>
        </w:rPr>
        <w:tab/>
      </w:r>
      <w:r>
        <w:rPr>
          <w:b/>
        </w:rPr>
        <w:tab/>
      </w:r>
      <w:r>
        <w:rPr>
          <w:b/>
        </w:rPr>
        <w:tab/>
      </w:r>
      <w:r>
        <w:rPr>
          <w:b/>
        </w:rPr>
        <w:tab/>
      </w:r>
      <w:r>
        <w:rPr>
          <w:b/>
        </w:rPr>
        <w:tab/>
      </w:r>
      <w:r>
        <w:rPr>
          <w:b/>
        </w:rPr>
        <w:tab/>
      </w:r>
      <w:r>
        <w:rPr>
          <w:b/>
        </w:rPr>
        <w:tab/>
      </w:r>
      <w:r>
        <w:rPr>
          <w:b/>
        </w:rPr>
        <w:tab/>
      </w:r>
      <w:r>
        <w:rPr>
          <w:b/>
        </w:rPr>
        <w:tab/>
      </w:r>
      <w:r>
        <w:rPr>
          <w:b/>
        </w:rPr>
        <w:tab/>
        <w:t xml:space="preserve">(5 </w:t>
      </w:r>
      <w:proofErr w:type="spellStart"/>
      <w:r>
        <w:rPr>
          <w:b/>
        </w:rPr>
        <w:t>pts</w:t>
      </w:r>
      <w:proofErr w:type="spellEnd"/>
      <w:r>
        <w:rPr>
          <w:b/>
        </w:rPr>
        <w:t>)</w:t>
      </w:r>
    </w:p>
    <w:p w14:paraId="6BFCE06C" w14:textId="61F0A8E7" w:rsidR="004F22BC" w:rsidRDefault="004F22BC" w:rsidP="004F22BC">
      <w:r>
        <w:t>Go to the</w:t>
      </w:r>
      <w:r w:rsidRPr="00DB498D">
        <w:t xml:space="preserve"> website </w:t>
      </w:r>
      <w:r>
        <w:t xml:space="preserve">below </w:t>
      </w:r>
      <w:r w:rsidRPr="00DB498D">
        <w:t xml:space="preserve">and complete the tutorial on plagiarism. It will provide information on what plagiarism </w:t>
      </w:r>
      <w:proofErr w:type="gramStart"/>
      <w:r w:rsidRPr="00DB498D">
        <w:t>is, examples</w:t>
      </w:r>
      <w:proofErr w:type="gramEnd"/>
      <w:r w:rsidRPr="00DB498D">
        <w:t xml:space="preserve"> of different types of plagiarism, practice problems, and a short quiz. Once you’ve worked through the material, take the quiz and print out the certificate indicating that you passed the quiz. Turn this in to the professor </w:t>
      </w:r>
      <w:r w:rsidR="00875053">
        <w:t>by 9/3</w:t>
      </w:r>
      <w:r>
        <w:t xml:space="preserve"> </w:t>
      </w:r>
      <w:r w:rsidRPr="00DB498D">
        <w:t>to receive points for thi</w:t>
      </w:r>
      <w:r>
        <w:t>s assignment</w:t>
      </w:r>
      <w:r w:rsidRPr="00DB498D">
        <w:t>.</w:t>
      </w:r>
      <w:r>
        <w:t xml:space="preserve"> </w:t>
      </w:r>
      <w:r w:rsidRPr="00DB498D">
        <w:t>If you have done this for another class, provide a copy of the cer</w:t>
      </w:r>
      <w:r>
        <w:t>tificate to th</w:t>
      </w:r>
      <w:r w:rsidR="00875053">
        <w:t>e professor by 9/3</w:t>
      </w:r>
      <w:r w:rsidRPr="00DB498D">
        <w:t>.</w:t>
      </w:r>
    </w:p>
    <w:p w14:paraId="5F3A84CC" w14:textId="77777777" w:rsidR="004F22BC" w:rsidRPr="00DB498D" w:rsidRDefault="004F22BC" w:rsidP="004F22BC">
      <w:r w:rsidRPr="00DB498D">
        <w:t>Website:</w:t>
      </w:r>
      <w:r>
        <w:t xml:space="preserve">     </w:t>
      </w:r>
      <w:r w:rsidRPr="00DB498D">
        <w:t>https://www.indiana.edu/~istd/</w:t>
      </w:r>
    </w:p>
    <w:p w14:paraId="63055FCC" w14:textId="77777777" w:rsidR="004F22BC" w:rsidRPr="00DB498D" w:rsidRDefault="004F22BC">
      <w:pPr>
        <w:pStyle w:val="BodyTextIndent"/>
        <w:ind w:firstLine="0"/>
      </w:pPr>
    </w:p>
    <w:p w14:paraId="6038FF35" w14:textId="77777777" w:rsidR="004F22BC" w:rsidRPr="00661307" w:rsidRDefault="004F22BC" w:rsidP="004F22BC">
      <w:pPr>
        <w:pStyle w:val="BodyTextIndent"/>
        <w:ind w:firstLine="0"/>
        <w:rPr>
          <w:b/>
        </w:rPr>
      </w:pPr>
      <w:r w:rsidRPr="00661307">
        <w:rPr>
          <w:b/>
        </w:rPr>
        <w:t>Class Participation</w:t>
      </w:r>
      <w:r w:rsidRPr="00661307">
        <w:rPr>
          <w:b/>
        </w:rPr>
        <w:tab/>
      </w:r>
      <w:r w:rsidRPr="00661307">
        <w:rPr>
          <w:b/>
        </w:rPr>
        <w:tab/>
      </w:r>
      <w:r w:rsidRPr="00661307">
        <w:rPr>
          <w:b/>
        </w:rPr>
        <w:tab/>
      </w:r>
      <w:r w:rsidRPr="00661307">
        <w:rPr>
          <w:b/>
        </w:rPr>
        <w:tab/>
      </w:r>
      <w:r w:rsidRPr="00661307">
        <w:rPr>
          <w:b/>
        </w:rPr>
        <w:tab/>
      </w:r>
      <w:r w:rsidRPr="00661307">
        <w:rPr>
          <w:b/>
        </w:rPr>
        <w:tab/>
      </w:r>
      <w:r w:rsidRPr="00661307">
        <w:rPr>
          <w:b/>
        </w:rPr>
        <w:tab/>
      </w:r>
      <w:r w:rsidRPr="00661307">
        <w:rPr>
          <w:b/>
        </w:rPr>
        <w:tab/>
      </w:r>
      <w:r w:rsidRPr="00661307">
        <w:rPr>
          <w:b/>
        </w:rPr>
        <w:tab/>
      </w:r>
      <w:r>
        <w:rPr>
          <w:b/>
        </w:rPr>
        <w:t xml:space="preserve">           (1</w:t>
      </w:r>
      <w:r w:rsidRPr="00661307">
        <w:rPr>
          <w:b/>
        </w:rPr>
        <w:t xml:space="preserve">5 </w:t>
      </w:r>
      <w:proofErr w:type="spellStart"/>
      <w:r w:rsidRPr="00661307">
        <w:rPr>
          <w:b/>
        </w:rPr>
        <w:t>pts</w:t>
      </w:r>
      <w:proofErr w:type="spellEnd"/>
      <w:r w:rsidRPr="00661307">
        <w:rPr>
          <w:b/>
        </w:rPr>
        <w:t>)</w:t>
      </w:r>
    </w:p>
    <w:p w14:paraId="05A375E4" w14:textId="77777777" w:rsidR="004F22BC" w:rsidRPr="003D3FF5" w:rsidRDefault="004F22BC">
      <w:pPr>
        <w:pStyle w:val="BodyTextIndent"/>
        <w:ind w:firstLine="0"/>
      </w:pPr>
      <w:r w:rsidRPr="00661307">
        <w:t>This class is structured so that class discussions and activities are critical to student learning; most classes will be a blend of lecture</w:t>
      </w:r>
      <w:r>
        <w:t>, student presentations,</w:t>
      </w:r>
      <w:r w:rsidRPr="00661307">
        <w:t xml:space="preserve"> and whole and small group discussions and activities. All students are expected to come to each class</w:t>
      </w:r>
      <w:r>
        <w:t xml:space="preserve"> on time and</w:t>
      </w:r>
      <w:r w:rsidRPr="00661307">
        <w:t xml:space="preserve"> fully prepared to participate </w:t>
      </w:r>
      <w:r w:rsidR="00AC3D25" w:rsidRPr="00661307">
        <w:t>dyna</w:t>
      </w:r>
      <w:r w:rsidR="00AC3D25">
        <w:t>mically</w:t>
      </w:r>
      <w:r>
        <w:t xml:space="preserve"> in class activities</w:t>
      </w:r>
      <w:r w:rsidRPr="00661307">
        <w:t xml:space="preserve">. This includes asking pertinent questions, contributing relevant comments and examples, and for some classes, finding and bringing in relevant articles that form the basis of an activity or illustrate a topic that will be discussed. Be sure to read through the Weekly Readings &amp; Tasks section carefully so that you are aware of what will be needed for each class session. (See Class Participation rubric </w:t>
      </w:r>
      <w:r>
        <w:t>for assessment criteria for this requirement.)</w:t>
      </w:r>
    </w:p>
    <w:p w14:paraId="6AEE52F0" w14:textId="77777777" w:rsidR="004F22BC" w:rsidRDefault="004F22BC">
      <w:pPr>
        <w:pStyle w:val="BodyTextIndent"/>
        <w:ind w:firstLine="0"/>
        <w:rPr>
          <w:b/>
        </w:rPr>
      </w:pPr>
    </w:p>
    <w:p w14:paraId="53F0BA58" w14:textId="77777777" w:rsidR="004F22BC" w:rsidRDefault="004F22BC">
      <w:pPr>
        <w:pStyle w:val="BodyTextIndent"/>
        <w:ind w:firstLine="0"/>
      </w:pPr>
      <w:r>
        <w:rPr>
          <w:b/>
        </w:rPr>
        <w:t>Take-Home Quizzes</w:t>
      </w:r>
      <w:r>
        <w:t xml:space="preserve"> </w:t>
      </w:r>
      <w:r>
        <w:tab/>
      </w:r>
      <w:r>
        <w:tab/>
      </w:r>
      <w:r>
        <w:tab/>
      </w:r>
      <w:r>
        <w:tab/>
      </w:r>
      <w:r>
        <w:tab/>
      </w:r>
      <w:r>
        <w:tab/>
      </w:r>
      <w:r>
        <w:tab/>
      </w:r>
      <w:r>
        <w:tab/>
        <w:t xml:space="preserve">      </w:t>
      </w:r>
      <w:r>
        <w:rPr>
          <w:b/>
        </w:rPr>
        <w:t xml:space="preserve">(two, each 10 </w:t>
      </w:r>
      <w:proofErr w:type="spellStart"/>
      <w:r>
        <w:rPr>
          <w:b/>
        </w:rPr>
        <w:t>pts</w:t>
      </w:r>
      <w:proofErr w:type="spellEnd"/>
      <w:r>
        <w:rPr>
          <w:b/>
        </w:rPr>
        <w:t>)</w:t>
      </w:r>
    </w:p>
    <w:p w14:paraId="5529B73B" w14:textId="77777777" w:rsidR="004F22BC" w:rsidRPr="00661307" w:rsidRDefault="004F22BC" w:rsidP="004F22BC">
      <w:pPr>
        <w:pStyle w:val="BodyTextIndent"/>
        <w:ind w:firstLine="0"/>
      </w:pPr>
      <w:r w:rsidRPr="00661307">
        <w:t xml:space="preserve">These will cover key terminology and design elements for various single-case designs. They are </w:t>
      </w:r>
      <w:r>
        <w:t xml:space="preserve">given out one week before the due date and </w:t>
      </w:r>
      <w:r w:rsidRPr="00661307">
        <w:t>completed at home and turned in on the date listed in the class schedule.</w:t>
      </w:r>
    </w:p>
    <w:p w14:paraId="3C67368A" w14:textId="77777777" w:rsidR="004F22BC" w:rsidRDefault="004F22BC">
      <w:pPr>
        <w:pStyle w:val="BodyTextIndent"/>
        <w:ind w:firstLine="0"/>
      </w:pPr>
    </w:p>
    <w:p w14:paraId="5EA41962" w14:textId="77777777" w:rsidR="004F22BC" w:rsidRDefault="004F22BC">
      <w:pPr>
        <w:pStyle w:val="BodyTextIndent"/>
        <w:ind w:firstLine="0"/>
        <w:rPr>
          <w:b/>
        </w:rPr>
      </w:pPr>
      <w:r>
        <w:rPr>
          <w:b/>
        </w:rPr>
        <w:t xml:space="preserve">Comprehensive Review of a Published Single-Case Study </w:t>
      </w:r>
      <w:r>
        <w:rPr>
          <w:b/>
        </w:rPr>
        <w:tab/>
      </w:r>
      <w:r>
        <w:rPr>
          <w:b/>
        </w:rPr>
        <w:tab/>
      </w:r>
      <w:r>
        <w:rPr>
          <w:b/>
        </w:rPr>
        <w:tab/>
        <w:t xml:space="preserve">          (15 </w:t>
      </w:r>
      <w:proofErr w:type="spellStart"/>
      <w:r>
        <w:rPr>
          <w:b/>
        </w:rPr>
        <w:t>pts</w:t>
      </w:r>
      <w:proofErr w:type="spellEnd"/>
      <w:r>
        <w:rPr>
          <w:b/>
        </w:rPr>
        <w:t>)</w:t>
      </w:r>
    </w:p>
    <w:p w14:paraId="586EA8DB" w14:textId="77777777" w:rsidR="004F22BC" w:rsidRDefault="004F22BC">
      <w:pPr>
        <w:pStyle w:val="BodyTextIndent"/>
        <w:ind w:firstLine="0"/>
      </w:pPr>
      <w:r>
        <w:t>The purpose of this assignment is for students to apply their developing knowledge of single-case research design (and research design in general) to critique a published study. Students will select a research study from a list provided by the professor and complete an in-depth critique following the format (template) provided in class.</w:t>
      </w:r>
    </w:p>
    <w:p w14:paraId="2850B4C0" w14:textId="77777777" w:rsidR="004F22BC" w:rsidRDefault="004F22BC">
      <w:pPr>
        <w:pStyle w:val="BodyTextIndent"/>
        <w:ind w:firstLine="0"/>
        <w:rPr>
          <w:u w:val="single"/>
        </w:rPr>
      </w:pPr>
    </w:p>
    <w:p w14:paraId="3B32DF66" w14:textId="77777777" w:rsidR="004F22BC" w:rsidRDefault="004F22BC">
      <w:pPr>
        <w:pStyle w:val="BodyTextIndent"/>
        <w:ind w:firstLine="0"/>
        <w:rPr>
          <w:b/>
        </w:rPr>
      </w:pPr>
      <w:r>
        <w:rPr>
          <w:b/>
        </w:rPr>
        <w:t>Presentation of a Research Article</w:t>
      </w:r>
      <w:r>
        <w:rPr>
          <w:b/>
        </w:rPr>
        <w:tab/>
      </w:r>
      <w:r>
        <w:tab/>
      </w:r>
      <w:r>
        <w:tab/>
      </w:r>
      <w:r>
        <w:tab/>
      </w:r>
      <w:r>
        <w:tab/>
      </w:r>
      <w:r>
        <w:tab/>
      </w:r>
      <w:r>
        <w:tab/>
      </w:r>
      <w:r>
        <w:rPr>
          <w:b/>
        </w:rPr>
        <w:t xml:space="preserve">           (15 </w:t>
      </w:r>
      <w:proofErr w:type="spellStart"/>
      <w:r>
        <w:rPr>
          <w:b/>
        </w:rPr>
        <w:t>pts</w:t>
      </w:r>
      <w:proofErr w:type="spellEnd"/>
      <w:r>
        <w:rPr>
          <w:b/>
        </w:rPr>
        <w:t>)</w:t>
      </w:r>
    </w:p>
    <w:p w14:paraId="29B127FE" w14:textId="6C12BE1F" w:rsidR="004F22BC" w:rsidRPr="00E433C6" w:rsidRDefault="004F22BC">
      <w:pPr>
        <w:pStyle w:val="BodyTextIndent"/>
        <w:ind w:firstLine="0"/>
      </w:pPr>
      <w:r>
        <w:t xml:space="preserve">Students will </w:t>
      </w:r>
      <w:r w:rsidR="00E433C6">
        <w:t>present</w:t>
      </w:r>
      <w:r>
        <w:t xml:space="preserve"> a published study to the class that is an example of the research design for a particular class session</w:t>
      </w:r>
      <w:r w:rsidR="00E875FE">
        <w:t xml:space="preserve"> and will lead a </w:t>
      </w:r>
      <w:r w:rsidR="00E433C6">
        <w:t>discussion of the study with the class</w:t>
      </w:r>
      <w:r>
        <w:t xml:space="preserve">. </w:t>
      </w:r>
      <w:r w:rsidR="00E433C6">
        <w:t xml:space="preserve">The discussion should help each class member understand </w:t>
      </w:r>
      <w:r w:rsidRPr="00E433C6">
        <w:t>the logic of the type of design used in the study, the research question and methods of the example study, the results and implications for practice and research. The student presenter will provide a one-page handout for each class member and the instructor that summarize</w:t>
      </w:r>
      <w:r w:rsidR="00E433C6">
        <w:t>s key information for the study</w:t>
      </w:r>
      <w:r w:rsidRPr="00E433C6">
        <w:t xml:space="preserve">. Students are </w:t>
      </w:r>
      <w:r w:rsidRPr="00E433C6">
        <w:rPr>
          <w:b/>
        </w:rPr>
        <w:t>strongly encouraged to meet with the professor at least a week prior to their presentation</w:t>
      </w:r>
      <w:r w:rsidRPr="00E433C6">
        <w:t xml:space="preserve"> to overview what they will be teaching.</w:t>
      </w:r>
    </w:p>
    <w:p w14:paraId="0C58103F" w14:textId="77777777" w:rsidR="004F22BC" w:rsidRDefault="004F22BC">
      <w:pPr>
        <w:pStyle w:val="BodyTextIndent"/>
        <w:ind w:firstLine="0"/>
        <w:rPr>
          <w:u w:val="single"/>
        </w:rPr>
      </w:pPr>
    </w:p>
    <w:p w14:paraId="2973F39D" w14:textId="2E15A964" w:rsidR="004F22BC" w:rsidRDefault="004F22BC">
      <w:pPr>
        <w:pStyle w:val="BodyTextIndent"/>
        <w:ind w:firstLine="0"/>
        <w:rPr>
          <w:b/>
        </w:rPr>
      </w:pPr>
      <w:r>
        <w:rPr>
          <w:b/>
        </w:rPr>
        <w:t xml:space="preserve">Research Proposal        </w:t>
      </w:r>
      <w:r w:rsidR="00E875FE">
        <w:rPr>
          <w:b/>
        </w:rPr>
        <w:t xml:space="preserve"> </w:t>
      </w:r>
      <w:r>
        <w:rPr>
          <w:b/>
        </w:rPr>
        <w:t xml:space="preserve">(15 </w:t>
      </w:r>
      <w:proofErr w:type="spellStart"/>
      <w:r>
        <w:rPr>
          <w:b/>
        </w:rPr>
        <w:t>pts</w:t>
      </w:r>
      <w:proofErr w:type="spellEnd"/>
      <w:r>
        <w:rPr>
          <w:b/>
        </w:rPr>
        <w:t xml:space="preserve"> for draft; 15 </w:t>
      </w:r>
      <w:proofErr w:type="spellStart"/>
      <w:r>
        <w:rPr>
          <w:b/>
        </w:rPr>
        <w:t>pts</w:t>
      </w:r>
      <w:proofErr w:type="spellEnd"/>
      <w:r>
        <w:rPr>
          <w:b/>
        </w:rPr>
        <w:t xml:space="preserve"> for presentation; 45 </w:t>
      </w:r>
      <w:proofErr w:type="spellStart"/>
      <w:r>
        <w:rPr>
          <w:b/>
        </w:rPr>
        <w:t>pts</w:t>
      </w:r>
      <w:proofErr w:type="spellEnd"/>
      <w:r>
        <w:rPr>
          <w:b/>
        </w:rPr>
        <w:t xml:space="preserve"> for </w:t>
      </w:r>
      <w:r w:rsidR="00E875FE">
        <w:rPr>
          <w:b/>
        </w:rPr>
        <w:t xml:space="preserve">the final </w:t>
      </w:r>
      <w:r>
        <w:rPr>
          <w:b/>
        </w:rPr>
        <w:t>paper)</w:t>
      </w:r>
    </w:p>
    <w:p w14:paraId="6055A6C0" w14:textId="57FA4677" w:rsidR="004F22BC" w:rsidRDefault="004F22BC">
      <w:pPr>
        <w:pStyle w:val="BodyTextIndent"/>
        <w:ind w:firstLine="0"/>
      </w:pPr>
      <w:r>
        <w:t>The purposes of this assignment are for students to gain experience in (a) designing a stu</w:t>
      </w:r>
      <w:r w:rsidR="00E875FE">
        <w:t>dy using single-case methods</w:t>
      </w:r>
      <w:r>
        <w:t>, (b) writing a formal research proposal, and (c) giving a professional presentation. The written proposal will have four sections: an Introduction, a Method section, a brief Discussion, and a graph depicting made-up data that illustrates the design. The proposal should demonstrate synthesis and evaluation of key course concepts related to single-case research design. (The final section of the course syllabus includes a detailed listing of evaluation criteria for each aspect of these assignments.)  The overall assignment will consist of three parts:</w:t>
      </w:r>
    </w:p>
    <w:p w14:paraId="50EAEFFC" w14:textId="77777777" w:rsidR="004F22BC" w:rsidRDefault="004F22BC">
      <w:pPr>
        <w:pStyle w:val="BodyTextIndent"/>
        <w:ind w:firstLine="0"/>
      </w:pPr>
    </w:p>
    <w:p w14:paraId="60058763" w14:textId="40DED847" w:rsidR="004F22BC" w:rsidRPr="00DA02D0" w:rsidRDefault="004F22BC">
      <w:pPr>
        <w:pStyle w:val="BodyTextIndent"/>
        <w:numPr>
          <w:ilvl w:val="0"/>
          <w:numId w:val="8"/>
        </w:numPr>
      </w:pPr>
      <w:r>
        <w:t xml:space="preserve">Students will first complete a draft of the research proposal. They will be required to set an appointment time to meet with the professor to review the draft and clarify any concerns or </w:t>
      </w:r>
      <w:r w:rsidRPr="00513AE3">
        <w:t xml:space="preserve">questions (plan on about a 1 hour meeting). </w:t>
      </w:r>
      <w:r w:rsidRPr="00513AE3">
        <w:rPr>
          <w:b/>
        </w:rPr>
        <w:t xml:space="preserve">Meeting times will be available the weeks of </w:t>
      </w:r>
      <w:r w:rsidR="00E875FE" w:rsidRPr="00E875FE">
        <w:rPr>
          <w:b/>
        </w:rPr>
        <w:t>10/13, 10/20</w:t>
      </w:r>
      <w:r w:rsidRPr="00E875FE">
        <w:rPr>
          <w:b/>
        </w:rPr>
        <w:t xml:space="preserve">, </w:t>
      </w:r>
      <w:r w:rsidR="00E875FE" w:rsidRPr="00E875FE">
        <w:rPr>
          <w:b/>
        </w:rPr>
        <w:t>10/27, and 11/3</w:t>
      </w:r>
      <w:r w:rsidRPr="00E875FE">
        <w:rPr>
          <w:b/>
        </w:rPr>
        <w:t>.</w:t>
      </w:r>
      <w:r>
        <w:t xml:space="preserve"> Students will earn 15 points by submitting a complete</w:t>
      </w:r>
      <w:r w:rsidRPr="00DA02D0">
        <w:t xml:space="preserve"> draft and meeting with the professor.</w:t>
      </w:r>
    </w:p>
    <w:p w14:paraId="4F27CFEF" w14:textId="77777777" w:rsidR="004F22BC" w:rsidRDefault="004F22BC">
      <w:pPr>
        <w:pStyle w:val="BodyTextIndent"/>
        <w:numPr>
          <w:ilvl w:val="0"/>
          <w:numId w:val="8"/>
        </w:numPr>
      </w:pPr>
      <w:r>
        <w:t xml:space="preserve">Students will prepare and present to the class a presentation based on their research proposal. Presentations will be </w:t>
      </w:r>
      <w:r w:rsidRPr="00367B7C">
        <w:rPr>
          <w:b/>
        </w:rPr>
        <w:t>15-20 min in length</w:t>
      </w:r>
      <w:r>
        <w:t xml:space="preserve"> and will take place during </w:t>
      </w:r>
      <w:r w:rsidR="00513AE3">
        <w:t xml:space="preserve">one of </w:t>
      </w:r>
      <w:r>
        <w:t xml:space="preserve">the last two class periods of the semester. </w:t>
      </w:r>
    </w:p>
    <w:p w14:paraId="4560DE0A" w14:textId="77777777" w:rsidR="004F22BC" w:rsidRDefault="004F22BC">
      <w:pPr>
        <w:pStyle w:val="BodyTextIndent"/>
        <w:numPr>
          <w:ilvl w:val="0"/>
          <w:numId w:val="8"/>
        </w:numPr>
      </w:pPr>
      <w:r>
        <w:t>Students will write the final research proposal paper using feedback from the meeting with the professor on the draft. The paper is due on the last scheduled class meeting.</w:t>
      </w:r>
    </w:p>
    <w:p w14:paraId="2F1C8E9F" w14:textId="77777777" w:rsidR="00302CC1" w:rsidRDefault="00302CC1"/>
    <w:p w14:paraId="6EA3D761" w14:textId="77777777" w:rsidR="004F22BC" w:rsidRDefault="004F22BC">
      <w:pPr>
        <w:rPr>
          <w:b/>
        </w:rPr>
      </w:pPr>
    </w:p>
    <w:p w14:paraId="1E8A9BE7" w14:textId="77777777" w:rsidR="004F22BC" w:rsidRDefault="004F22BC">
      <w:pPr>
        <w:jc w:val="center"/>
        <w:rPr>
          <w:u w:val="single"/>
        </w:rPr>
      </w:pPr>
      <w:r>
        <w:rPr>
          <w:b/>
          <w:sz w:val="28"/>
          <w:szCs w:val="28"/>
        </w:rPr>
        <w:t>Required Texts (available in UNM Bookstore</w:t>
      </w:r>
      <w:r>
        <w:rPr>
          <w:b/>
          <w:u w:val="single"/>
        </w:rPr>
        <w:t>)</w:t>
      </w:r>
    </w:p>
    <w:p w14:paraId="468BA38A" w14:textId="77777777" w:rsidR="004F22BC" w:rsidRDefault="004F22BC" w:rsidP="00DC2917">
      <w:pPr>
        <w:spacing w:line="480" w:lineRule="auto"/>
        <w:ind w:left="720" w:hanging="720"/>
      </w:pPr>
      <w:proofErr w:type="gramStart"/>
      <w:r>
        <w:t>American Psychological Association.</w:t>
      </w:r>
      <w:proofErr w:type="gramEnd"/>
      <w:r>
        <w:t xml:space="preserve"> (2009). </w:t>
      </w:r>
      <w:r>
        <w:rPr>
          <w:i/>
        </w:rPr>
        <w:t xml:space="preserve">Publication manual of the American Psychological Association </w:t>
      </w:r>
      <w:r>
        <w:t>(6</w:t>
      </w:r>
      <w:r>
        <w:rPr>
          <w:vertAlign w:val="superscript"/>
        </w:rPr>
        <w:t>th</w:t>
      </w:r>
      <w:r>
        <w:t xml:space="preserve"> ed.) Washington, DC: Author.</w:t>
      </w:r>
    </w:p>
    <w:p w14:paraId="760DCEEE" w14:textId="77777777" w:rsidR="004F22BC" w:rsidRDefault="004F22BC" w:rsidP="00DC2917">
      <w:pPr>
        <w:spacing w:line="480" w:lineRule="auto"/>
        <w:ind w:left="720" w:hanging="720"/>
      </w:pPr>
      <w:proofErr w:type="spellStart"/>
      <w:r>
        <w:t>Gast</w:t>
      </w:r>
      <w:proofErr w:type="spellEnd"/>
      <w:r>
        <w:t xml:space="preserve">, D. L. (2010). </w:t>
      </w:r>
      <w:proofErr w:type="gramStart"/>
      <w:r w:rsidRPr="00980FF3">
        <w:rPr>
          <w:i/>
        </w:rPr>
        <w:t>Single subject research methodology in behavioral sciences</w:t>
      </w:r>
      <w:r>
        <w:t>.</w:t>
      </w:r>
      <w:proofErr w:type="gramEnd"/>
      <w:r>
        <w:t xml:space="preserve"> New York: </w:t>
      </w:r>
      <w:proofErr w:type="spellStart"/>
      <w:r>
        <w:t>Routledge</w:t>
      </w:r>
      <w:proofErr w:type="spellEnd"/>
      <w:r>
        <w:t>.</w:t>
      </w:r>
    </w:p>
    <w:p w14:paraId="0AC86C96" w14:textId="77777777" w:rsidR="004F22BC" w:rsidRDefault="004F22BC" w:rsidP="00DC2917">
      <w:pPr>
        <w:spacing w:line="480" w:lineRule="auto"/>
        <w:ind w:left="720" w:hanging="720"/>
      </w:pPr>
      <w:proofErr w:type="spellStart"/>
      <w:r>
        <w:t>Kratochwill</w:t>
      </w:r>
      <w:proofErr w:type="spellEnd"/>
      <w:r>
        <w:t xml:space="preserve">, T. R., Hitchcock, J. Horner, R. H., Levin, J. R., Odom, S. L., </w:t>
      </w:r>
      <w:proofErr w:type="spellStart"/>
      <w:r>
        <w:t>Rindskopf</w:t>
      </w:r>
      <w:proofErr w:type="spellEnd"/>
      <w:r>
        <w:t xml:space="preserve">, D. M., &amp; </w:t>
      </w:r>
      <w:proofErr w:type="spellStart"/>
      <w:r>
        <w:t>Shadish</w:t>
      </w:r>
      <w:proofErr w:type="spellEnd"/>
      <w:r>
        <w:t>, W. R. (2010) Single-case design technical documentation, Version 1.0 (Pilot). Retrieve this from What Works Clearinghouse website: http://ies.ed.gov/ncee/wwc/pdf/wwc_scd.pdf</w:t>
      </w:r>
    </w:p>
    <w:p w14:paraId="45FA6E2A" w14:textId="77777777" w:rsidR="004F22BC" w:rsidRDefault="004F22BC" w:rsidP="00DC2917">
      <w:pPr>
        <w:spacing w:line="480" w:lineRule="auto"/>
        <w:ind w:left="720" w:hanging="720"/>
        <w:rPr>
          <w:iCs/>
        </w:rPr>
      </w:pPr>
      <w:proofErr w:type="gramStart"/>
      <w:r>
        <w:t>Packet of Readings.</w:t>
      </w:r>
      <w:proofErr w:type="gramEnd"/>
      <w:r>
        <w:t xml:space="preserve"> These can be purchased from the College of Education Publications Center in the TEC Building Room 126 </w:t>
      </w:r>
      <w:r w:rsidRPr="0052412B">
        <w:t>(</w:t>
      </w:r>
      <w:proofErr w:type="spellStart"/>
      <w:r w:rsidRPr="0052412B">
        <w:rPr>
          <w:rFonts w:cs="Georgia"/>
        </w:rPr>
        <w:t>8:00am</w:t>
      </w:r>
      <w:proofErr w:type="spellEnd"/>
      <w:r w:rsidRPr="0052412B">
        <w:rPr>
          <w:rFonts w:cs="Georgia"/>
        </w:rPr>
        <w:t>–</w:t>
      </w:r>
      <w:proofErr w:type="spellStart"/>
      <w:r w:rsidRPr="0052412B">
        <w:rPr>
          <w:rFonts w:cs="Georgia"/>
        </w:rPr>
        <w:t>12:00pm</w:t>
      </w:r>
      <w:proofErr w:type="spellEnd"/>
      <w:r w:rsidRPr="0052412B">
        <w:rPr>
          <w:rFonts w:cs="Georgia"/>
        </w:rPr>
        <w:t xml:space="preserve">, </w:t>
      </w:r>
      <w:proofErr w:type="spellStart"/>
      <w:r w:rsidRPr="0052412B">
        <w:rPr>
          <w:rFonts w:cs="Georgia"/>
        </w:rPr>
        <w:t>1:00pm-5:00pm</w:t>
      </w:r>
      <w:proofErr w:type="spellEnd"/>
      <w:r w:rsidRPr="0052412B">
        <w:rPr>
          <w:rFonts w:cs="Georgia"/>
        </w:rPr>
        <w:t xml:space="preserve">  Monday–Friday</w:t>
      </w:r>
      <w:r>
        <w:rPr>
          <w:rFonts w:cs="Georgia"/>
        </w:rPr>
        <w:t xml:space="preserve">). </w:t>
      </w:r>
    </w:p>
    <w:p w14:paraId="63F01A14" w14:textId="77777777" w:rsidR="00E433C6" w:rsidRPr="000A2F77" w:rsidRDefault="00E433C6" w:rsidP="00E433C6">
      <w:pPr>
        <w:pStyle w:val="Heading1"/>
        <w:rPr>
          <w:bCs w:val="0"/>
          <w:sz w:val="28"/>
        </w:rPr>
      </w:pPr>
      <w:r w:rsidRPr="000A2F77">
        <w:rPr>
          <w:bCs w:val="0"/>
          <w:sz w:val="28"/>
        </w:rPr>
        <w:t>Weekly Schedule of Readings &amp; Tasks</w:t>
      </w:r>
    </w:p>
    <w:p w14:paraId="0D256F39" w14:textId="77777777" w:rsidR="00E433C6" w:rsidRPr="00661307" w:rsidRDefault="00E433C6" w:rsidP="00E433C6">
      <w:r w:rsidRPr="00661307">
        <w:rPr>
          <w:b/>
        </w:rPr>
        <w:t>Reading</w:t>
      </w:r>
      <w:r w:rsidRPr="00661307">
        <w:t xml:space="preserve">s that are numbered (i.e., 1, 2, 3) are required and should be read before class. Readings marked with an asterisk* will provide additional information on the topics discussed in class or mentioned in the text but </w:t>
      </w:r>
      <w:r w:rsidRPr="00661307">
        <w:rPr>
          <w:u w:val="single"/>
        </w:rPr>
        <w:t>are not</w:t>
      </w:r>
      <w:r w:rsidRPr="00661307">
        <w:t xml:space="preserve"> required readings.</w:t>
      </w:r>
    </w:p>
    <w:p w14:paraId="70289E25" w14:textId="77777777" w:rsidR="00E433C6" w:rsidRPr="00661307" w:rsidRDefault="00E433C6" w:rsidP="00E433C6"/>
    <w:p w14:paraId="6147D35F" w14:textId="188AED41" w:rsidR="00E433C6" w:rsidRPr="00661307" w:rsidRDefault="00E433C6" w:rsidP="00E433C6">
      <w:r w:rsidRPr="00661307">
        <w:rPr>
          <w:b/>
        </w:rPr>
        <w:t xml:space="preserve">Tasks </w:t>
      </w:r>
      <w:r>
        <w:t xml:space="preserve">(marked with a diamond) are </w:t>
      </w:r>
      <w:r w:rsidR="008E2014">
        <w:t>listed for each week</w:t>
      </w:r>
      <w:r>
        <w:t xml:space="preserve">. These </w:t>
      </w:r>
      <w:r w:rsidRPr="00661307">
        <w:t xml:space="preserve">involve some type of </w:t>
      </w:r>
      <w:r>
        <w:t xml:space="preserve">question for </w:t>
      </w:r>
      <w:r w:rsidRPr="00661307">
        <w:t xml:space="preserve">class discussion or </w:t>
      </w:r>
      <w:r>
        <w:t xml:space="preserve">materials for a class </w:t>
      </w:r>
      <w:r w:rsidRPr="00661307">
        <w:t>activ</w:t>
      </w:r>
      <w:r>
        <w:t>ity. Read these carefully and bring any needed materials to be</w:t>
      </w:r>
      <w:r w:rsidRPr="00661307">
        <w:t xml:space="preserve"> ready to participate in class.</w:t>
      </w:r>
    </w:p>
    <w:p w14:paraId="1B84CCF0" w14:textId="77777777" w:rsidR="00E433C6" w:rsidRPr="00661307" w:rsidRDefault="00E433C6" w:rsidP="00E433C6"/>
    <w:p w14:paraId="50B6DC77" w14:textId="77777777" w:rsidR="00E433C6" w:rsidRDefault="00E433C6" w:rsidP="00E433C6">
      <w:r w:rsidRPr="00661307">
        <w:rPr>
          <w:b/>
        </w:rPr>
        <w:t>NOTE</w:t>
      </w:r>
      <w:r w:rsidRPr="00661307">
        <w:t xml:space="preserve">: Not all of the citations below are in correct APA style due to page constraints. So please do NOT use these as a model for how to correctly format references. Instead, use the </w:t>
      </w:r>
      <w:r w:rsidRPr="00661307">
        <w:rPr>
          <w:i/>
        </w:rPr>
        <w:t>APA Manual of Style</w:t>
      </w:r>
      <w:r w:rsidRPr="00661307">
        <w:t xml:space="preserve"> (6</w:t>
      </w:r>
      <w:r w:rsidRPr="00661307">
        <w:rPr>
          <w:vertAlign w:val="superscript"/>
        </w:rPr>
        <w:t>th</w:t>
      </w:r>
      <w:r w:rsidRPr="00661307">
        <w:t xml:space="preserve"> </w:t>
      </w:r>
      <w:proofErr w:type="spellStart"/>
      <w:r w:rsidRPr="00661307">
        <w:t>ed</w:t>
      </w:r>
      <w:proofErr w:type="spellEnd"/>
      <w:r w:rsidRPr="00661307">
        <w:t>) for all papers.</w:t>
      </w:r>
    </w:p>
    <w:p w14:paraId="1234B3CD" w14:textId="77777777" w:rsidR="00E433C6" w:rsidRDefault="00E433C6" w:rsidP="00E433C6"/>
    <w:p w14:paraId="0AE26889" w14:textId="77777777" w:rsidR="00E433C6" w:rsidRPr="00661307" w:rsidRDefault="00E433C6" w:rsidP="00E433C6">
      <w:pPr>
        <w:rPr>
          <w:b/>
        </w:rPr>
      </w:pPr>
      <w:r w:rsidRPr="00661307">
        <w:rPr>
          <w:b/>
        </w:rPr>
        <w:t xml:space="preserve">Week 1 </w:t>
      </w:r>
    </w:p>
    <w:p w14:paraId="2AD117ED" w14:textId="77777777" w:rsidR="00E433C6" w:rsidRPr="00661307" w:rsidRDefault="00E433C6" w:rsidP="00E433C6">
      <w:pPr>
        <w:spacing w:line="480" w:lineRule="auto"/>
      </w:pPr>
      <w:r w:rsidRPr="00661307">
        <w:t xml:space="preserve">1. Baer, D. M., Wolf, M. M., &amp; </w:t>
      </w:r>
      <w:proofErr w:type="spellStart"/>
      <w:r w:rsidRPr="00661307">
        <w:t>Risley</w:t>
      </w:r>
      <w:proofErr w:type="spellEnd"/>
      <w:r w:rsidRPr="00661307">
        <w:t>, T. R. (1968). Some current dimensions of applied</w:t>
      </w:r>
    </w:p>
    <w:p w14:paraId="328FB5DE" w14:textId="77777777" w:rsidR="00E433C6" w:rsidRPr="00661307" w:rsidRDefault="00E433C6" w:rsidP="00E433C6">
      <w:pPr>
        <w:spacing w:line="480" w:lineRule="auto"/>
        <w:ind w:firstLine="720"/>
      </w:pPr>
      <w:r w:rsidRPr="00661307">
        <w:t xml:space="preserve"> </w:t>
      </w:r>
      <w:proofErr w:type="gramStart"/>
      <w:r w:rsidRPr="00661307">
        <w:t>behavior</w:t>
      </w:r>
      <w:proofErr w:type="gramEnd"/>
      <w:r w:rsidRPr="00661307">
        <w:t xml:space="preserve"> analysis. </w:t>
      </w:r>
      <w:proofErr w:type="gramStart"/>
      <w:r w:rsidRPr="00661307">
        <w:rPr>
          <w:i/>
        </w:rPr>
        <w:t>Journal of Applied Behavior Analysis, 1</w:t>
      </w:r>
      <w:r w:rsidRPr="00661307">
        <w:t>, 91-97.</w:t>
      </w:r>
      <w:proofErr w:type="gramEnd"/>
      <w:r w:rsidRPr="00661307">
        <w:t xml:space="preserve"> (</w:t>
      </w:r>
      <w:r w:rsidRPr="00661307">
        <w:rPr>
          <w:b/>
        </w:rPr>
        <w:t>We will dis</w:t>
      </w:r>
      <w:r>
        <w:rPr>
          <w:b/>
        </w:rPr>
        <w:t>cuss key ideas from this foundational</w:t>
      </w:r>
      <w:r w:rsidRPr="00661307">
        <w:rPr>
          <w:b/>
        </w:rPr>
        <w:t xml:space="preserve"> article but you will not be expected to have read</w:t>
      </w:r>
      <w:r>
        <w:rPr>
          <w:b/>
        </w:rPr>
        <w:t xml:space="preserve"> it before Class 1; be sure you ha</w:t>
      </w:r>
      <w:r w:rsidRPr="00661307">
        <w:rPr>
          <w:b/>
        </w:rPr>
        <w:t>ve read it prior to Class 2.</w:t>
      </w:r>
      <w:r w:rsidRPr="00661307">
        <w:t>)</w:t>
      </w:r>
    </w:p>
    <w:p w14:paraId="4E40C629" w14:textId="77777777" w:rsidR="00E433C6" w:rsidRPr="00914D16" w:rsidRDefault="00E433C6" w:rsidP="00E433C6">
      <w:pPr>
        <w:numPr>
          <w:ilvl w:val="0"/>
          <w:numId w:val="24"/>
        </w:numPr>
        <w:spacing w:line="480" w:lineRule="auto"/>
        <w:rPr>
          <w:i/>
        </w:rPr>
      </w:pPr>
      <w:r w:rsidRPr="00914D16">
        <w:rPr>
          <w:i/>
        </w:rPr>
        <w:t xml:space="preserve">What educational or clinical issues interest you: what are you curious about? What skills could your students/clients benefit from learning? Or what </w:t>
      </w:r>
      <w:r>
        <w:rPr>
          <w:i/>
        </w:rPr>
        <w:t>behaviors might they benefit</w:t>
      </w:r>
      <w:r w:rsidRPr="00914D16">
        <w:rPr>
          <w:i/>
        </w:rPr>
        <w:t xml:space="preserve"> from changing? What interventions have you thought you might like to try with your students or clients? Begin considering which of these might pose research questions that could be appropriately investigated using single case research methods. </w:t>
      </w:r>
    </w:p>
    <w:p w14:paraId="25FEFBCC" w14:textId="77777777" w:rsidR="00E433C6" w:rsidRPr="00661307" w:rsidRDefault="00E433C6" w:rsidP="00E433C6">
      <w:pPr>
        <w:rPr>
          <w:b/>
        </w:rPr>
      </w:pPr>
      <w:r w:rsidRPr="00661307">
        <w:rPr>
          <w:b/>
        </w:rPr>
        <w:t>Week 2</w:t>
      </w:r>
    </w:p>
    <w:p w14:paraId="420E7FF9" w14:textId="77777777" w:rsidR="00E433C6" w:rsidRDefault="00E433C6" w:rsidP="00E433C6">
      <w:pPr>
        <w:spacing w:line="480" w:lineRule="auto"/>
        <w:ind w:left="720" w:hanging="720"/>
      </w:pPr>
      <w:proofErr w:type="gramStart"/>
      <w:r>
        <w:t xml:space="preserve">1. </w:t>
      </w:r>
      <w:proofErr w:type="spellStart"/>
      <w:r w:rsidRPr="00661307">
        <w:t>Gast</w:t>
      </w:r>
      <w:proofErr w:type="spellEnd"/>
      <w:proofErr w:type="gramEnd"/>
      <w:r>
        <w:t xml:space="preserve">, D. L. (2010). </w:t>
      </w:r>
      <w:proofErr w:type="gramStart"/>
      <w:r>
        <w:t>Chapters 1 &amp; 2.</w:t>
      </w:r>
      <w:proofErr w:type="gramEnd"/>
      <w:r>
        <w:t xml:space="preserve"> (</w:t>
      </w:r>
      <w:proofErr w:type="gramStart"/>
      <w:r>
        <w:t>pp</w:t>
      </w:r>
      <w:proofErr w:type="gramEnd"/>
      <w:r>
        <w:t xml:space="preserve">. 1-31). </w:t>
      </w:r>
      <w:proofErr w:type="gramStart"/>
      <w:r w:rsidRPr="00661307">
        <w:rPr>
          <w:i/>
        </w:rPr>
        <w:t>Single subject research methodology in behavioral sciences</w:t>
      </w:r>
      <w:r w:rsidRPr="00661307">
        <w:t>.</w:t>
      </w:r>
      <w:proofErr w:type="gramEnd"/>
      <w:r w:rsidRPr="00661307">
        <w:t xml:space="preserve"> New York: </w:t>
      </w:r>
      <w:proofErr w:type="spellStart"/>
      <w:r w:rsidRPr="00661307">
        <w:t>Routledge</w:t>
      </w:r>
      <w:proofErr w:type="spellEnd"/>
      <w:r w:rsidRPr="00661307">
        <w:t>.</w:t>
      </w:r>
    </w:p>
    <w:p w14:paraId="41505C82" w14:textId="77777777" w:rsidR="00E433C6" w:rsidRDefault="00E433C6" w:rsidP="00E433C6">
      <w:pPr>
        <w:spacing w:line="480" w:lineRule="auto"/>
      </w:pPr>
      <w:proofErr w:type="gramStart"/>
      <w:r>
        <w:t xml:space="preserve">2. </w:t>
      </w:r>
      <w:proofErr w:type="spellStart"/>
      <w:r>
        <w:t>Gast</w:t>
      </w:r>
      <w:proofErr w:type="spellEnd"/>
      <w:proofErr w:type="gramEnd"/>
      <w:r>
        <w:t>, D. L. (2010). Chapter</w:t>
      </w:r>
      <w:r w:rsidRPr="00661307">
        <w:t xml:space="preserve"> 3 </w:t>
      </w:r>
      <w:r>
        <w:t>(pp. 32-56)</w:t>
      </w:r>
    </w:p>
    <w:p w14:paraId="213B16DE" w14:textId="2FB96CB3" w:rsidR="00EA49BD" w:rsidRPr="00661307" w:rsidRDefault="00EA49BD" w:rsidP="00EA49BD">
      <w:pPr>
        <w:spacing w:line="480" w:lineRule="auto"/>
        <w:ind w:left="720" w:hanging="720"/>
      </w:pPr>
      <w:r>
        <w:t xml:space="preserve">3.  </w:t>
      </w:r>
      <w:proofErr w:type="spellStart"/>
      <w:r>
        <w:t>Hardicre</w:t>
      </w:r>
      <w:proofErr w:type="spellEnd"/>
      <w:r>
        <w:t xml:space="preserve">, J. (2014). </w:t>
      </w:r>
      <w:proofErr w:type="gramStart"/>
      <w:r>
        <w:t>An overview of research ethics and learning from the past.</w:t>
      </w:r>
      <w:proofErr w:type="gramEnd"/>
      <w:r>
        <w:t xml:space="preserve"> </w:t>
      </w:r>
      <w:proofErr w:type="gramStart"/>
      <w:r w:rsidRPr="00EA49BD">
        <w:rPr>
          <w:i/>
        </w:rPr>
        <w:t>British Journal of Nursing, 23</w:t>
      </w:r>
      <w:r>
        <w:t>(9), 483-486.</w:t>
      </w:r>
      <w:proofErr w:type="gramEnd"/>
    </w:p>
    <w:p w14:paraId="42F9B407" w14:textId="7843EDA5" w:rsidR="00E433C6" w:rsidRDefault="00EA49BD" w:rsidP="00E433C6">
      <w:pPr>
        <w:spacing w:line="480" w:lineRule="auto"/>
        <w:ind w:left="720" w:hanging="720"/>
      </w:pPr>
      <w:r>
        <w:t>4</w:t>
      </w:r>
      <w:r w:rsidR="00E433C6">
        <w:t xml:space="preserve">. </w:t>
      </w:r>
      <w:proofErr w:type="spellStart"/>
      <w:r w:rsidR="00E433C6">
        <w:t>Kratochwill</w:t>
      </w:r>
      <w:proofErr w:type="spellEnd"/>
      <w:r w:rsidR="00E433C6">
        <w:t xml:space="preserve"> et al. (2010). Single-case design technical documentation. (</w:t>
      </w:r>
      <w:proofErr w:type="gramStart"/>
      <w:r w:rsidR="00E433C6">
        <w:t>pp</w:t>
      </w:r>
      <w:proofErr w:type="gramEnd"/>
      <w:r w:rsidR="00E433C6">
        <w:t xml:space="preserve">. 1-4). Retrieved from the What </w:t>
      </w:r>
      <w:r w:rsidR="00463002">
        <w:t>Works</w:t>
      </w:r>
      <w:r w:rsidR="00E433C6">
        <w:t xml:space="preserve"> Clearinghouse website: </w:t>
      </w:r>
      <w:hyperlink r:id="rId11" w:history="1">
        <w:r w:rsidR="00E433C6" w:rsidRPr="00C4477A">
          <w:rPr>
            <w:rStyle w:val="Hyperlink"/>
          </w:rPr>
          <w:t>http://ies.ed.gov/ncee/wwc/pdf/wwc_scd.pdf</w:t>
        </w:r>
      </w:hyperlink>
    </w:p>
    <w:p w14:paraId="007C515B" w14:textId="4ACB8C3B" w:rsidR="00E433C6" w:rsidRDefault="00EA49BD" w:rsidP="00E433C6">
      <w:pPr>
        <w:spacing w:line="480" w:lineRule="auto"/>
        <w:ind w:left="720" w:hanging="720"/>
        <w:rPr>
          <w:i/>
        </w:rPr>
      </w:pPr>
      <w:r>
        <w:t>5</w:t>
      </w:r>
      <w:r w:rsidR="00E433C6">
        <w:t xml:space="preserve">.  </w:t>
      </w:r>
      <w:proofErr w:type="spellStart"/>
      <w:r w:rsidR="00E433C6">
        <w:t>Hawken</w:t>
      </w:r>
      <w:proofErr w:type="spellEnd"/>
      <w:r w:rsidR="00E433C6">
        <w:t>, L. (2011). Common steps and barriers you may have to deal with in conducting a research study (pp. 67-78). In R. O’Neill, J</w:t>
      </w:r>
      <w:r w:rsidR="00DC2917">
        <w:t>.</w:t>
      </w:r>
      <w:r w:rsidR="00E433C6">
        <w:t xml:space="preserve"> McDonnell, F. Billingsley, &amp; W. Jenson (Eds.) </w:t>
      </w:r>
      <w:r w:rsidR="00E433C6" w:rsidRPr="00DB6BDC">
        <w:rPr>
          <w:i/>
        </w:rPr>
        <w:t>Single case research designs in educational and community settings</w:t>
      </w:r>
      <w:r w:rsidR="00E433C6">
        <w:t>. Boston: Pearson.</w:t>
      </w:r>
    </w:p>
    <w:p w14:paraId="3C49B73F" w14:textId="77777777" w:rsidR="00E433C6" w:rsidRPr="006868BA" w:rsidRDefault="00E433C6" w:rsidP="00E433C6">
      <w:pPr>
        <w:numPr>
          <w:ilvl w:val="0"/>
          <w:numId w:val="24"/>
        </w:numPr>
        <w:spacing w:line="480" w:lineRule="auto"/>
      </w:pPr>
      <w:r>
        <w:rPr>
          <w:i/>
        </w:rPr>
        <w:t>What do you see as the goal of research/scholarship? How is research different from practice? Where does single case research fit among the various research methodologies?</w:t>
      </w:r>
    </w:p>
    <w:p w14:paraId="7307C5A6" w14:textId="77777777" w:rsidR="00E433C6" w:rsidRPr="006868BA" w:rsidRDefault="00E433C6" w:rsidP="00E433C6">
      <w:pPr>
        <w:numPr>
          <w:ilvl w:val="0"/>
          <w:numId w:val="24"/>
        </w:numPr>
        <w:spacing w:line="480" w:lineRule="auto"/>
      </w:pPr>
      <w:r>
        <w:rPr>
          <w:i/>
        </w:rPr>
        <w:t>What are the ethical principles that apply to research? Be ready to defend your opinions.</w:t>
      </w:r>
    </w:p>
    <w:p w14:paraId="0C366DD7" w14:textId="77777777" w:rsidR="00E433C6" w:rsidRPr="008E4FC4" w:rsidRDefault="00E433C6" w:rsidP="00E433C6">
      <w:pPr>
        <w:spacing w:line="480" w:lineRule="auto"/>
        <w:rPr>
          <w:b/>
        </w:rPr>
      </w:pPr>
      <w:r w:rsidRPr="008E4FC4">
        <w:rPr>
          <w:b/>
        </w:rPr>
        <w:t>Week 3</w:t>
      </w:r>
    </w:p>
    <w:p w14:paraId="03091778" w14:textId="02F0E467" w:rsidR="001B0B5A" w:rsidRDefault="00DC2917" w:rsidP="00DC2917">
      <w:pPr>
        <w:spacing w:line="480" w:lineRule="auto"/>
        <w:ind w:left="720" w:hanging="720"/>
      </w:pPr>
      <w:r>
        <w:t xml:space="preserve">1. </w:t>
      </w:r>
      <w:r w:rsidR="001B0B5A">
        <w:t xml:space="preserve">Fisher, M. H., Burke, M. M., &amp; Griffin, M. M. (2013). </w:t>
      </w:r>
      <w:proofErr w:type="gramStart"/>
      <w:r w:rsidR="001B0B5A">
        <w:t>Teaching young adults with disabilities to respond appropriately to lures from strangers.</w:t>
      </w:r>
      <w:proofErr w:type="gramEnd"/>
      <w:r w:rsidR="001B0B5A">
        <w:t xml:space="preserve"> </w:t>
      </w:r>
      <w:proofErr w:type="gramStart"/>
      <w:r w:rsidR="001B0B5A" w:rsidRPr="00DC2917">
        <w:rPr>
          <w:i/>
        </w:rPr>
        <w:t>Journal of Applied Behavior Analysis, 46</w:t>
      </w:r>
      <w:r w:rsidR="001B0B5A">
        <w:t>, 528-533.</w:t>
      </w:r>
      <w:proofErr w:type="gramEnd"/>
    </w:p>
    <w:p w14:paraId="1F208063" w14:textId="7C8B9957" w:rsidR="00E433C6" w:rsidRDefault="00DC2917" w:rsidP="00DC2917">
      <w:pPr>
        <w:spacing w:line="480" w:lineRule="auto"/>
        <w:ind w:left="720" w:hanging="720"/>
      </w:pPr>
      <w:proofErr w:type="gramStart"/>
      <w:r>
        <w:t xml:space="preserve">2. </w:t>
      </w:r>
      <w:proofErr w:type="spellStart"/>
      <w:r w:rsidR="00E433C6">
        <w:t>Gast</w:t>
      </w:r>
      <w:proofErr w:type="spellEnd"/>
      <w:proofErr w:type="gramEnd"/>
      <w:r w:rsidR="00E433C6">
        <w:t xml:space="preserve">, D. L. (2010). </w:t>
      </w:r>
      <w:proofErr w:type="gramStart"/>
      <w:r w:rsidR="00E433C6">
        <w:t xml:space="preserve">Chapter </w:t>
      </w:r>
      <w:r w:rsidR="00E433C6" w:rsidRPr="00661307">
        <w:t>4</w:t>
      </w:r>
      <w:r w:rsidR="00E433C6">
        <w:t xml:space="preserve"> (pp. 67-81)</w:t>
      </w:r>
      <w:r w:rsidR="00E433C6" w:rsidRPr="00661307">
        <w:t>.</w:t>
      </w:r>
      <w:proofErr w:type="gramEnd"/>
      <w:r w:rsidR="00E433C6" w:rsidRPr="00661307">
        <w:t xml:space="preserve"> </w:t>
      </w:r>
      <w:proofErr w:type="gramStart"/>
      <w:r w:rsidR="00E433C6" w:rsidRPr="00661307">
        <w:rPr>
          <w:i/>
        </w:rPr>
        <w:t>Single subject research methodology in behavioral</w:t>
      </w:r>
      <w:r w:rsidR="00E433C6">
        <w:rPr>
          <w:i/>
        </w:rPr>
        <w:t xml:space="preserve"> </w:t>
      </w:r>
      <w:r w:rsidR="00E433C6" w:rsidRPr="00661307">
        <w:rPr>
          <w:i/>
        </w:rPr>
        <w:t>sciences</w:t>
      </w:r>
      <w:r w:rsidR="00E433C6" w:rsidRPr="00661307">
        <w:t>.</w:t>
      </w:r>
      <w:proofErr w:type="gramEnd"/>
      <w:r w:rsidR="00E433C6" w:rsidRPr="00661307">
        <w:t xml:space="preserve"> New York: </w:t>
      </w:r>
      <w:proofErr w:type="spellStart"/>
      <w:r w:rsidR="00E433C6" w:rsidRPr="00661307">
        <w:t>Routledge</w:t>
      </w:r>
      <w:proofErr w:type="spellEnd"/>
      <w:r w:rsidR="00E433C6" w:rsidRPr="00661307">
        <w:t>.</w:t>
      </w:r>
    </w:p>
    <w:p w14:paraId="3CEA210B" w14:textId="0AAC6E65" w:rsidR="00E433C6" w:rsidRPr="00661307" w:rsidRDefault="00DC2917" w:rsidP="00DC2917">
      <w:pPr>
        <w:spacing w:line="480" w:lineRule="auto"/>
      </w:pPr>
      <w:r>
        <w:t xml:space="preserve">3. </w:t>
      </w:r>
      <w:r w:rsidR="00E433C6" w:rsidRPr="00661307">
        <w:t xml:space="preserve">Horner, R. H., Carr, E. G., Halle, J., McGee, G., Odom, S., &amp; </w:t>
      </w:r>
      <w:proofErr w:type="spellStart"/>
      <w:r w:rsidR="00E433C6" w:rsidRPr="00661307">
        <w:t>Wolery</w:t>
      </w:r>
      <w:proofErr w:type="spellEnd"/>
      <w:r w:rsidR="00E433C6" w:rsidRPr="00661307">
        <w:t xml:space="preserve">, M. (2005). The use of </w:t>
      </w:r>
    </w:p>
    <w:p w14:paraId="6381AF27" w14:textId="573BB767" w:rsidR="00E433C6" w:rsidRPr="00DC2917" w:rsidRDefault="00E433C6" w:rsidP="00DC2917">
      <w:pPr>
        <w:spacing w:line="480" w:lineRule="auto"/>
        <w:ind w:left="450"/>
      </w:pPr>
      <w:proofErr w:type="gramStart"/>
      <w:r w:rsidRPr="00661307">
        <w:t>single</w:t>
      </w:r>
      <w:proofErr w:type="gramEnd"/>
      <w:r w:rsidRPr="00661307">
        <w:t>-subject research to identify evidence-based practice in special education.</w:t>
      </w:r>
      <w:r w:rsidR="00DC2917">
        <w:t xml:space="preserve"> </w:t>
      </w:r>
      <w:proofErr w:type="gramStart"/>
      <w:r w:rsidRPr="00661307">
        <w:rPr>
          <w:i/>
        </w:rPr>
        <w:t>Exceptional Children, 71</w:t>
      </w:r>
      <w:r w:rsidRPr="00661307">
        <w:t>, 165-179.</w:t>
      </w:r>
      <w:proofErr w:type="gramEnd"/>
      <w:r w:rsidRPr="00661307">
        <w:t xml:space="preserve"> </w:t>
      </w:r>
      <w:r w:rsidRPr="00661307">
        <w:rPr>
          <w:b/>
        </w:rPr>
        <w:t>(We will refer to this article throughout the semester</w:t>
      </w:r>
      <w:r>
        <w:rPr>
          <w:b/>
        </w:rPr>
        <w:t>. T</w:t>
      </w:r>
      <w:r w:rsidRPr="00661307">
        <w:rPr>
          <w:b/>
        </w:rPr>
        <w:t>he quality indicators described in this article</w:t>
      </w:r>
      <w:r>
        <w:rPr>
          <w:b/>
        </w:rPr>
        <w:t xml:space="preserve"> will serve as a framework for assessment of the quality of your research proposal</w:t>
      </w:r>
      <w:r w:rsidRPr="00661307">
        <w:rPr>
          <w:b/>
        </w:rPr>
        <w:t>.)</w:t>
      </w:r>
    </w:p>
    <w:p w14:paraId="012962AF" w14:textId="77777777" w:rsidR="00E433C6" w:rsidRDefault="00E433C6" w:rsidP="00DC2917">
      <w:pPr>
        <w:spacing w:line="480" w:lineRule="auto"/>
        <w:ind w:left="720" w:hanging="720"/>
      </w:pPr>
      <w:r w:rsidRPr="00661307">
        <w:t>*</w:t>
      </w:r>
      <w:r>
        <w:t xml:space="preserve">McDonnell, J., &amp; O’Neill, R. (2003). A perspective on single/within subject research methods and “scientifically based research”. </w:t>
      </w:r>
      <w:proofErr w:type="gramStart"/>
      <w:r w:rsidRPr="00D30268">
        <w:rPr>
          <w:i/>
        </w:rPr>
        <w:t>Research &amp; Practice for Persons with Severe Disabilities, 28</w:t>
      </w:r>
      <w:r>
        <w:t>, 138-142.</w:t>
      </w:r>
      <w:proofErr w:type="gramEnd"/>
    </w:p>
    <w:p w14:paraId="2BBB7C30" w14:textId="77777777" w:rsidR="00E433C6" w:rsidRPr="00661307" w:rsidRDefault="00E433C6" w:rsidP="00E433C6">
      <w:pPr>
        <w:spacing w:line="480" w:lineRule="auto"/>
      </w:pPr>
      <w:r>
        <w:t>*</w:t>
      </w:r>
      <w:r w:rsidRPr="00661307">
        <w:t xml:space="preserve">Odom, S. L., </w:t>
      </w:r>
      <w:proofErr w:type="spellStart"/>
      <w:r w:rsidRPr="00661307">
        <w:t>Brantlinger</w:t>
      </w:r>
      <w:proofErr w:type="spellEnd"/>
      <w:r w:rsidRPr="00661307">
        <w:t xml:space="preserve">, E., </w:t>
      </w:r>
      <w:proofErr w:type="spellStart"/>
      <w:r w:rsidRPr="00661307">
        <w:t>Gersten</w:t>
      </w:r>
      <w:proofErr w:type="spellEnd"/>
      <w:r w:rsidRPr="00661307">
        <w:t>, R., Horner, R. H., Thompson, B., &amp; Harris, K. R.</w:t>
      </w:r>
    </w:p>
    <w:p w14:paraId="52980226" w14:textId="77777777" w:rsidR="00E433C6" w:rsidRPr="00661307" w:rsidRDefault="00E433C6" w:rsidP="00E433C6">
      <w:pPr>
        <w:spacing w:line="480" w:lineRule="auto"/>
        <w:ind w:firstLine="720"/>
      </w:pPr>
      <w:r w:rsidRPr="00661307">
        <w:t xml:space="preserve"> (2005). Research in special education: Scientific methods and evidence-based practices. </w:t>
      </w:r>
    </w:p>
    <w:p w14:paraId="2C974070" w14:textId="77777777" w:rsidR="00E433C6" w:rsidRPr="00661307" w:rsidRDefault="00E433C6" w:rsidP="00E433C6">
      <w:pPr>
        <w:spacing w:line="480" w:lineRule="auto"/>
        <w:ind w:firstLine="720"/>
      </w:pPr>
      <w:proofErr w:type="gramStart"/>
      <w:r w:rsidRPr="00661307">
        <w:rPr>
          <w:i/>
        </w:rPr>
        <w:t>Exceptional Children, 71</w:t>
      </w:r>
      <w:r w:rsidRPr="00661307">
        <w:t>, 137-148.</w:t>
      </w:r>
      <w:proofErr w:type="gramEnd"/>
    </w:p>
    <w:p w14:paraId="418FD590" w14:textId="77777777" w:rsidR="00E433C6" w:rsidRPr="00DB6BDC" w:rsidRDefault="00E433C6" w:rsidP="00E433C6">
      <w:pPr>
        <w:numPr>
          <w:ilvl w:val="0"/>
          <w:numId w:val="42"/>
        </w:numPr>
        <w:spacing w:line="480" w:lineRule="auto"/>
        <w:rPr>
          <w:b/>
          <w:i/>
        </w:rPr>
      </w:pPr>
      <w:r w:rsidRPr="00914D16">
        <w:rPr>
          <w:i/>
        </w:rPr>
        <w:t>What does “evidence-based” mean? Be able to describe a practice that</w:t>
      </w:r>
      <w:r>
        <w:rPr>
          <w:i/>
        </w:rPr>
        <w:t xml:space="preserve"> your school/agency uses that your organizations considers</w:t>
      </w:r>
      <w:r w:rsidRPr="00914D16">
        <w:rPr>
          <w:i/>
        </w:rPr>
        <w:t xml:space="preserve"> “evidence-based”.</w:t>
      </w:r>
      <w:r>
        <w:rPr>
          <w:i/>
        </w:rPr>
        <w:t xml:space="preserve"> </w:t>
      </w:r>
    </w:p>
    <w:p w14:paraId="4600DD17" w14:textId="3009CCF8" w:rsidR="00E433C6" w:rsidRPr="005C1891" w:rsidRDefault="001B0B5A" w:rsidP="00E433C6">
      <w:pPr>
        <w:numPr>
          <w:ilvl w:val="0"/>
          <w:numId w:val="42"/>
        </w:numPr>
        <w:spacing w:line="480" w:lineRule="auto"/>
      </w:pPr>
      <w:r>
        <w:rPr>
          <w:i/>
        </w:rPr>
        <w:t>Read the Fisher et al. (2013) article</w:t>
      </w:r>
      <w:r w:rsidR="00E433C6" w:rsidRPr="006868BA">
        <w:rPr>
          <w:i/>
        </w:rPr>
        <w:t xml:space="preserve"> carefully, noting the various sections within the paper and </w:t>
      </w:r>
      <w:r w:rsidR="00E433C6" w:rsidRPr="006868BA">
        <w:rPr>
          <w:i/>
          <w:u w:val="single"/>
        </w:rPr>
        <w:t>paying special attention to the research question</w:t>
      </w:r>
      <w:r w:rsidR="00E433C6" w:rsidRPr="006868BA">
        <w:rPr>
          <w:i/>
        </w:rPr>
        <w:t xml:space="preserve">. </w:t>
      </w:r>
      <w:proofErr w:type="gramStart"/>
      <w:r w:rsidR="00E433C6" w:rsidRPr="006868BA">
        <w:rPr>
          <w:i/>
        </w:rPr>
        <w:t>we</w:t>
      </w:r>
      <w:proofErr w:type="gramEnd"/>
      <w:r w:rsidR="00E433C6" w:rsidRPr="006868BA">
        <w:rPr>
          <w:i/>
        </w:rPr>
        <w:t xml:space="preserve"> will use these in class</w:t>
      </w:r>
      <w:r w:rsidR="00E433C6" w:rsidRPr="005C1891">
        <w:t>.</w:t>
      </w:r>
    </w:p>
    <w:p w14:paraId="2A2E84C9" w14:textId="77777777" w:rsidR="00E433C6" w:rsidRPr="00661307" w:rsidRDefault="00E433C6" w:rsidP="00E433C6">
      <w:pPr>
        <w:spacing w:line="480" w:lineRule="auto"/>
      </w:pPr>
      <w:r w:rsidRPr="00661307">
        <w:rPr>
          <w:b/>
        </w:rPr>
        <w:t xml:space="preserve">Week </w:t>
      </w:r>
      <w:r w:rsidRPr="00661307">
        <w:t xml:space="preserve">4 </w:t>
      </w:r>
    </w:p>
    <w:p w14:paraId="55A8ED28" w14:textId="77777777" w:rsidR="00E433C6" w:rsidRDefault="00E433C6" w:rsidP="00DC2917">
      <w:pPr>
        <w:spacing w:line="480" w:lineRule="auto"/>
        <w:ind w:left="720" w:hanging="720"/>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Chapters 5</w:t>
      </w:r>
      <w:r>
        <w:t xml:space="preserve"> (pp. 91-109)</w:t>
      </w:r>
      <w:r w:rsidRPr="00661307">
        <w:t xml:space="preserve"> &amp; 6</w:t>
      </w:r>
      <w:r>
        <w:t xml:space="preserve"> (pp. 110-128)</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w:t>
      </w:r>
    </w:p>
    <w:p w14:paraId="4C9F0513" w14:textId="0C4848D6" w:rsidR="00E433C6" w:rsidRDefault="00E433C6" w:rsidP="00E433C6">
      <w:pPr>
        <w:spacing w:line="480" w:lineRule="auto"/>
        <w:ind w:left="720" w:hanging="720"/>
      </w:pPr>
      <w:r>
        <w:t xml:space="preserve">2. </w:t>
      </w:r>
      <w:proofErr w:type="spellStart"/>
      <w:r>
        <w:t>Kratochwill</w:t>
      </w:r>
      <w:proofErr w:type="spellEnd"/>
      <w:r>
        <w:t xml:space="preserve"> et al. (2010). Single-case design technical documentation. (</w:t>
      </w:r>
      <w:proofErr w:type="spellStart"/>
      <w:r>
        <w:t>pp.5</w:t>
      </w:r>
      <w:proofErr w:type="spellEnd"/>
      <w:r>
        <w:t>-1</w:t>
      </w:r>
      <w:r w:rsidR="009D158D">
        <w:t>1). Retrieved from the What Work</w:t>
      </w:r>
      <w:r>
        <w:t xml:space="preserve">s Clearinghouse website: </w:t>
      </w:r>
      <w:hyperlink r:id="rId12" w:history="1">
        <w:r w:rsidRPr="00020237">
          <w:rPr>
            <w:rStyle w:val="Hyperlink"/>
          </w:rPr>
          <w:t>http://ies.ed.gov/ncee/wwc/pdf/wwc_scd.pdf</w:t>
        </w:r>
      </w:hyperlink>
    </w:p>
    <w:p w14:paraId="0B92992D" w14:textId="77777777" w:rsidR="00E433C6" w:rsidRPr="000A4286" w:rsidRDefault="00E433C6" w:rsidP="00E433C6">
      <w:pPr>
        <w:pStyle w:val="ListParagraph"/>
        <w:numPr>
          <w:ilvl w:val="0"/>
          <w:numId w:val="43"/>
        </w:numPr>
        <w:spacing w:line="480" w:lineRule="auto"/>
      </w:pPr>
      <w:r>
        <w:rPr>
          <w:i/>
        </w:rPr>
        <w:t>Bring a draft research question to class – one based on an intervention you would like to examine using a single case research design. Incorporate the elements of developing a good research questions that we discussed/you read about last week. (You will turn these in.)</w:t>
      </w:r>
    </w:p>
    <w:p w14:paraId="120AFCB6" w14:textId="77777777" w:rsidR="00E433C6" w:rsidRPr="00661307" w:rsidRDefault="00E433C6" w:rsidP="00E433C6">
      <w:pPr>
        <w:spacing w:line="480" w:lineRule="auto"/>
      </w:pPr>
      <w:r w:rsidRPr="00661307">
        <w:rPr>
          <w:b/>
        </w:rPr>
        <w:t>Week 5</w:t>
      </w:r>
    </w:p>
    <w:p w14:paraId="4A8D8FC8" w14:textId="77777777" w:rsidR="00E433C6" w:rsidRPr="007E570C"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7</w:t>
      </w:r>
      <w:r>
        <w:t xml:space="preserve"> (pp. 129-156)</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w:t>
      </w:r>
    </w:p>
    <w:p w14:paraId="33D1D84E" w14:textId="03BE7495" w:rsidR="00E433C6" w:rsidRDefault="00E433C6" w:rsidP="00E433C6">
      <w:pPr>
        <w:spacing w:line="480" w:lineRule="auto"/>
        <w:ind w:left="720" w:hanging="720"/>
      </w:pPr>
      <w:r>
        <w:t xml:space="preserve">2. </w:t>
      </w:r>
      <w:proofErr w:type="spellStart"/>
      <w:r>
        <w:t>Kratochwill</w:t>
      </w:r>
      <w:proofErr w:type="spellEnd"/>
      <w:r>
        <w:t xml:space="preserve"> et al. (2010). Single-case design technical documentation. (</w:t>
      </w:r>
      <w:proofErr w:type="gramStart"/>
      <w:r>
        <w:t>pp</w:t>
      </w:r>
      <w:proofErr w:type="gramEnd"/>
      <w:r>
        <w:t>. 12-1</w:t>
      </w:r>
      <w:r w:rsidR="00463002">
        <w:t>7). Retrieved from the What Work</w:t>
      </w:r>
      <w:r>
        <w:t xml:space="preserve">s Clearinghouse website: </w:t>
      </w:r>
      <w:hyperlink r:id="rId13" w:history="1">
        <w:r w:rsidRPr="00084FF7">
          <w:rPr>
            <w:rStyle w:val="Hyperlink"/>
          </w:rPr>
          <w:t>http://ies.ed.gov/ncee/wwc/pdf/wwc_scd.pdf</w:t>
        </w:r>
      </w:hyperlink>
    </w:p>
    <w:p w14:paraId="1463EA5A" w14:textId="77777777" w:rsidR="00E433C6" w:rsidRPr="00661307" w:rsidRDefault="00E433C6" w:rsidP="00E433C6">
      <w:pPr>
        <w:spacing w:line="480" w:lineRule="auto"/>
        <w:rPr>
          <w:i/>
        </w:rPr>
      </w:pPr>
      <w:r>
        <w:t xml:space="preserve">3. </w:t>
      </w:r>
      <w:r w:rsidRPr="00661307">
        <w:t xml:space="preserve">Kennedy, C. H. (2005). Social validity. </w:t>
      </w:r>
      <w:r w:rsidRPr="00661307">
        <w:rPr>
          <w:i/>
        </w:rPr>
        <w:t>Single-case designs for educational</w:t>
      </w:r>
    </w:p>
    <w:p w14:paraId="58223325" w14:textId="77777777" w:rsidR="00E433C6" w:rsidRDefault="00E433C6" w:rsidP="00E433C6">
      <w:pPr>
        <w:spacing w:line="480" w:lineRule="auto"/>
        <w:ind w:firstLine="720"/>
      </w:pPr>
      <w:r w:rsidRPr="00661307">
        <w:rPr>
          <w:i/>
        </w:rPr>
        <w:t xml:space="preserve"> </w:t>
      </w:r>
      <w:proofErr w:type="gramStart"/>
      <w:r w:rsidRPr="00661307">
        <w:rPr>
          <w:i/>
        </w:rPr>
        <w:t>research</w:t>
      </w:r>
      <w:proofErr w:type="gramEnd"/>
      <w:r w:rsidRPr="00661307">
        <w:rPr>
          <w:i/>
        </w:rPr>
        <w:t xml:space="preserve"> </w:t>
      </w:r>
      <w:r w:rsidRPr="00661307">
        <w:t xml:space="preserve">(pp. 218-233). Boston: </w:t>
      </w:r>
      <w:proofErr w:type="spellStart"/>
      <w:r w:rsidRPr="00661307">
        <w:t>Allyn</w:t>
      </w:r>
      <w:proofErr w:type="spellEnd"/>
      <w:r w:rsidRPr="00661307">
        <w:t xml:space="preserve"> and Bacon.</w:t>
      </w:r>
    </w:p>
    <w:p w14:paraId="3310F1FA" w14:textId="77777777" w:rsidR="00E433C6" w:rsidRPr="00661307" w:rsidRDefault="00E433C6" w:rsidP="00E433C6">
      <w:pPr>
        <w:spacing w:line="480" w:lineRule="auto"/>
        <w:ind w:left="720" w:hanging="720"/>
      </w:pPr>
      <w:r>
        <w:t xml:space="preserve">4. </w:t>
      </w:r>
      <w:proofErr w:type="gramStart"/>
      <w:r>
        <w:t>Strain</w:t>
      </w:r>
      <w:proofErr w:type="gramEnd"/>
      <w:r>
        <w:t xml:space="preserve">, P. S., Barton, E. E., &amp; Dunlap, G. (2012). Lesson learned about the utility of social validity. </w:t>
      </w:r>
      <w:proofErr w:type="gramStart"/>
      <w:r w:rsidRPr="00E56822">
        <w:rPr>
          <w:i/>
        </w:rPr>
        <w:t>Education and Treatment of Children, 25</w:t>
      </w:r>
      <w:r>
        <w:t>(2), 183-200.</w:t>
      </w:r>
      <w:proofErr w:type="gramEnd"/>
    </w:p>
    <w:p w14:paraId="2C1FCE00" w14:textId="77777777" w:rsidR="00E433C6" w:rsidRPr="00661307" w:rsidRDefault="00E433C6" w:rsidP="00E433C6">
      <w:pPr>
        <w:spacing w:line="480" w:lineRule="auto"/>
      </w:pPr>
      <w:r w:rsidRPr="00661307">
        <w:t xml:space="preserve">*Wolf, M. M. (1978). Social validity: The case for subjective measurement or </w:t>
      </w:r>
      <w:proofErr w:type="gramStart"/>
      <w:r w:rsidRPr="00661307">
        <w:t>How</w:t>
      </w:r>
      <w:proofErr w:type="gramEnd"/>
      <w:r w:rsidRPr="00661307">
        <w:t xml:space="preserve"> applied</w:t>
      </w:r>
    </w:p>
    <w:p w14:paraId="5B2EA918" w14:textId="77777777" w:rsidR="00E433C6" w:rsidRDefault="00E433C6" w:rsidP="00E433C6">
      <w:pPr>
        <w:spacing w:line="480" w:lineRule="auto"/>
        <w:ind w:firstLine="720"/>
      </w:pPr>
      <w:proofErr w:type="gramStart"/>
      <w:r w:rsidRPr="00661307">
        <w:t>behavior</w:t>
      </w:r>
      <w:proofErr w:type="gramEnd"/>
      <w:r w:rsidRPr="00661307">
        <w:t xml:space="preserve"> analysis is finding its heart. </w:t>
      </w:r>
      <w:proofErr w:type="gramStart"/>
      <w:r w:rsidRPr="00661307">
        <w:rPr>
          <w:i/>
        </w:rPr>
        <w:t>Journal of Applied Behavior Analysis, 11</w:t>
      </w:r>
      <w:r>
        <w:t>, 203-214</w:t>
      </w:r>
      <w:r w:rsidRPr="00661307">
        <w:t>.</w:t>
      </w:r>
      <w:proofErr w:type="gramEnd"/>
    </w:p>
    <w:p w14:paraId="2819E86B" w14:textId="77777777" w:rsidR="00E433C6" w:rsidRDefault="00E433C6" w:rsidP="00E433C6">
      <w:pPr>
        <w:spacing w:before="120" w:line="480" w:lineRule="auto"/>
        <w:ind w:left="720" w:hanging="720"/>
      </w:pPr>
      <w:r>
        <w:t>*</w:t>
      </w:r>
      <w:r w:rsidRPr="00661307">
        <w:t xml:space="preserve">Thompson, T., Symons, F. J., &amp; </w:t>
      </w:r>
      <w:proofErr w:type="spellStart"/>
      <w:r w:rsidRPr="00661307">
        <w:t>Felce</w:t>
      </w:r>
      <w:proofErr w:type="spellEnd"/>
      <w:r w:rsidRPr="00661307">
        <w:t xml:space="preserve">, D. (2000). </w:t>
      </w:r>
      <w:proofErr w:type="gramStart"/>
      <w:r w:rsidRPr="00661307">
        <w:t>Principles of behavioral observation.</w:t>
      </w:r>
      <w:proofErr w:type="gramEnd"/>
      <w:r w:rsidRPr="00661307">
        <w:t xml:space="preserve"> </w:t>
      </w:r>
      <w:proofErr w:type="gramStart"/>
      <w:r w:rsidRPr="00661307">
        <w:t xml:space="preserve">In Thompson, T., </w:t>
      </w:r>
      <w:proofErr w:type="spellStart"/>
      <w:r w:rsidRPr="00661307">
        <w:t>Felce</w:t>
      </w:r>
      <w:proofErr w:type="spellEnd"/>
      <w:r w:rsidRPr="00661307">
        <w:t>, D., &amp; Symons, F. J.</w:t>
      </w:r>
      <w:proofErr w:type="gramEnd"/>
      <w:r w:rsidRPr="00661307">
        <w:t xml:space="preserve">  (Eds.). </w:t>
      </w:r>
      <w:r w:rsidRPr="00661307">
        <w:rPr>
          <w:i/>
        </w:rPr>
        <w:t>Behavioral observation: Technology and applications in developmental disabilities</w:t>
      </w:r>
      <w:r>
        <w:t>. (3-16)</w:t>
      </w:r>
      <w:proofErr w:type="gramStart"/>
      <w:r>
        <w:t xml:space="preserve">. Baltimore, P. H. </w:t>
      </w:r>
      <w:r w:rsidRPr="00661307">
        <w:t>Brookes.</w:t>
      </w:r>
      <w:proofErr w:type="gramEnd"/>
    </w:p>
    <w:p w14:paraId="4470E513" w14:textId="76B8B5B4" w:rsidR="00BA454D" w:rsidRPr="00BA454D" w:rsidRDefault="00BA454D" w:rsidP="00BA454D">
      <w:pPr>
        <w:pStyle w:val="ListParagraph"/>
        <w:numPr>
          <w:ilvl w:val="0"/>
          <w:numId w:val="43"/>
        </w:numPr>
        <w:spacing w:before="120" w:line="480" w:lineRule="auto"/>
        <w:rPr>
          <w:i/>
        </w:rPr>
      </w:pPr>
      <w:r w:rsidRPr="00BA454D">
        <w:rPr>
          <w:i/>
        </w:rPr>
        <w:t>Be sure to look back over the Fisher et al. (2013) study we examined in Week 3 so you will be ready for Dr. Griffin’</w:t>
      </w:r>
      <w:r>
        <w:rPr>
          <w:i/>
        </w:rPr>
        <w:t>s discussion with the class</w:t>
      </w:r>
      <w:r w:rsidRPr="00BA454D">
        <w:rPr>
          <w:i/>
        </w:rPr>
        <w:t>.</w:t>
      </w:r>
    </w:p>
    <w:p w14:paraId="04F61D87" w14:textId="0919C90E" w:rsidR="00E433C6" w:rsidRPr="00A51EC6" w:rsidRDefault="00E433C6" w:rsidP="00E433C6">
      <w:pPr>
        <w:pStyle w:val="ListParagraph"/>
        <w:numPr>
          <w:ilvl w:val="0"/>
          <w:numId w:val="43"/>
        </w:numPr>
        <w:spacing w:before="120" w:line="480" w:lineRule="auto"/>
      </w:pPr>
      <w:r>
        <w:rPr>
          <w:i/>
        </w:rPr>
        <w:t>Think abo</w:t>
      </w:r>
      <w:r w:rsidR="005E6294">
        <w:rPr>
          <w:i/>
        </w:rPr>
        <w:t>ut the research proposal you will be</w:t>
      </w:r>
      <w:r>
        <w:rPr>
          <w:i/>
        </w:rPr>
        <w:t xml:space="preserve"> developing: last week you worked on a research question. This week, consider what might be an appropriate dependent variable(s) (DV) </w:t>
      </w:r>
      <w:r w:rsidR="005E6294">
        <w:rPr>
          <w:i/>
        </w:rPr>
        <w:t>for this proposed study.</w:t>
      </w:r>
    </w:p>
    <w:p w14:paraId="70D7708C" w14:textId="77777777" w:rsidR="00E433C6" w:rsidRPr="00661307" w:rsidRDefault="00E433C6" w:rsidP="00E433C6">
      <w:pPr>
        <w:pStyle w:val="ListParagraph"/>
        <w:numPr>
          <w:ilvl w:val="0"/>
          <w:numId w:val="43"/>
        </w:numPr>
        <w:spacing w:before="120" w:line="480" w:lineRule="auto"/>
      </w:pPr>
      <w:r>
        <w:rPr>
          <w:i/>
        </w:rPr>
        <w:t>How will you measure the social validity of your study’s purpose, the intervention procedures, and its outcomes? Be ready to discuss some ideas for each area.</w:t>
      </w:r>
    </w:p>
    <w:p w14:paraId="1405A705" w14:textId="77777777" w:rsidR="00E433C6" w:rsidRPr="00661307" w:rsidRDefault="00E433C6" w:rsidP="00E433C6">
      <w:pPr>
        <w:spacing w:line="480" w:lineRule="auto"/>
        <w:rPr>
          <w:b/>
        </w:rPr>
      </w:pPr>
      <w:r w:rsidRPr="00661307">
        <w:rPr>
          <w:b/>
        </w:rPr>
        <w:t>Week 6</w:t>
      </w:r>
    </w:p>
    <w:p w14:paraId="37E51D8B" w14:textId="77777777" w:rsidR="00E433C6" w:rsidRPr="00A51EC6"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7</w:t>
      </w:r>
      <w:r>
        <w:t xml:space="preserve"> (pp. 156-165)</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w:t>
      </w:r>
    </w:p>
    <w:p w14:paraId="6BAB3635" w14:textId="77777777" w:rsidR="00E433C6" w:rsidRDefault="00E433C6" w:rsidP="00E433C6">
      <w:pPr>
        <w:spacing w:line="480" w:lineRule="auto"/>
        <w:ind w:left="720" w:hanging="720"/>
      </w:pPr>
      <w:proofErr w:type="gramStart"/>
      <w:r>
        <w:t xml:space="preserve">2. </w:t>
      </w:r>
      <w:proofErr w:type="spellStart"/>
      <w:r>
        <w:t>Gast</w:t>
      </w:r>
      <w:proofErr w:type="spellEnd"/>
      <w:proofErr w:type="gramEnd"/>
      <w:r>
        <w:t xml:space="preserve">, D. L. (2010). </w:t>
      </w:r>
      <w:proofErr w:type="gramStart"/>
      <w:r>
        <w:t xml:space="preserve">Chapter </w:t>
      </w:r>
      <w:r w:rsidRPr="00661307">
        <w:t>8</w:t>
      </w:r>
      <w:r>
        <w:t xml:space="preserve"> (pp. 166-198)</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224B91DB" w14:textId="77777777" w:rsidR="00E433C6" w:rsidRPr="00A51EC6" w:rsidRDefault="00E433C6" w:rsidP="00E433C6">
      <w:pPr>
        <w:spacing w:line="480" w:lineRule="auto"/>
        <w:ind w:left="720" w:hanging="720"/>
        <w:rPr>
          <w:i/>
        </w:rPr>
      </w:pPr>
      <w:r>
        <w:t>*</w:t>
      </w:r>
      <w:proofErr w:type="spellStart"/>
      <w:r>
        <w:t>Kazdin</w:t>
      </w:r>
      <w:proofErr w:type="spellEnd"/>
      <w:r>
        <w:t xml:space="preserve">, A. (2013). </w:t>
      </w:r>
      <w:proofErr w:type="gramStart"/>
      <w:r>
        <w:t>Graphic display of data for visual inspection.</w:t>
      </w:r>
      <w:proofErr w:type="gramEnd"/>
      <w:r>
        <w:t xml:space="preserve"> In </w:t>
      </w:r>
      <w:r w:rsidRPr="00154C2A">
        <w:rPr>
          <w:i/>
        </w:rPr>
        <w:t>Single-case research designs</w:t>
      </w:r>
      <w:r>
        <w:t xml:space="preserve"> (pp. 322-351) (2</w:t>
      </w:r>
      <w:r w:rsidRPr="00154C2A">
        <w:rPr>
          <w:vertAlign w:val="superscript"/>
        </w:rPr>
        <w:t>nd</w:t>
      </w:r>
      <w:r>
        <w:t xml:space="preserve"> ed.). New York: Oxford University Press.</w:t>
      </w:r>
    </w:p>
    <w:p w14:paraId="4827491D" w14:textId="61F0782E" w:rsidR="00E433C6" w:rsidRDefault="00E433C6" w:rsidP="00E433C6">
      <w:pPr>
        <w:spacing w:before="120" w:line="480" w:lineRule="auto"/>
        <w:ind w:left="720" w:hanging="720"/>
      </w:pPr>
      <w:r>
        <w:t>*</w:t>
      </w:r>
      <w:r w:rsidRPr="00661307">
        <w:t xml:space="preserve">Thompson, T., Symons, F. J., &amp; </w:t>
      </w:r>
      <w:proofErr w:type="spellStart"/>
      <w:r w:rsidRPr="00661307">
        <w:t>Felce</w:t>
      </w:r>
      <w:proofErr w:type="spellEnd"/>
      <w:r w:rsidRPr="00661307">
        <w:t xml:space="preserve">, D. (2000). </w:t>
      </w:r>
      <w:proofErr w:type="gramStart"/>
      <w:r w:rsidRPr="00661307">
        <w:t>Principles of behavioral observation.</w:t>
      </w:r>
      <w:proofErr w:type="gramEnd"/>
      <w:r w:rsidRPr="00661307">
        <w:t xml:space="preserve"> </w:t>
      </w:r>
      <w:proofErr w:type="gramStart"/>
      <w:r w:rsidRPr="00661307">
        <w:t xml:space="preserve">In Thompson, T., </w:t>
      </w:r>
      <w:proofErr w:type="spellStart"/>
      <w:r w:rsidRPr="00661307">
        <w:t>Felce</w:t>
      </w:r>
      <w:proofErr w:type="spellEnd"/>
      <w:r w:rsidRPr="00661307">
        <w:t>, D., &amp; Symons, F. J.</w:t>
      </w:r>
      <w:proofErr w:type="gramEnd"/>
      <w:r w:rsidRPr="00661307">
        <w:t xml:space="preserve">  (Eds.). </w:t>
      </w:r>
      <w:r w:rsidRPr="00661307">
        <w:rPr>
          <w:i/>
        </w:rPr>
        <w:t>Behavioral observation: Technology and applications in developmental disabilities</w:t>
      </w:r>
      <w:r>
        <w:t>. (3-1</w:t>
      </w:r>
      <w:r w:rsidRPr="00661307">
        <w:t>6)</w:t>
      </w:r>
      <w:proofErr w:type="gramStart"/>
      <w:r w:rsidRPr="00661307">
        <w:t>. Baltimore, P. H. Brookes</w:t>
      </w:r>
      <w:r w:rsidR="00463002">
        <w:t>.</w:t>
      </w:r>
      <w:proofErr w:type="gramEnd"/>
    </w:p>
    <w:p w14:paraId="467A4B3A" w14:textId="65A15C25" w:rsidR="005E6294" w:rsidRPr="00A51EC6" w:rsidRDefault="005E6294" w:rsidP="005E6294">
      <w:pPr>
        <w:pStyle w:val="ListParagraph"/>
        <w:numPr>
          <w:ilvl w:val="0"/>
          <w:numId w:val="44"/>
        </w:numPr>
        <w:spacing w:before="120" w:line="480" w:lineRule="auto"/>
      </w:pPr>
      <w:r>
        <w:rPr>
          <w:i/>
        </w:rPr>
        <w:t>Consider the dependent variable(s) (DV) you want to use in your proposed research study. Bring to class a draft of an operational definition for each DV you are considering. (You will turn these in.)</w:t>
      </w:r>
    </w:p>
    <w:p w14:paraId="262CAD1C" w14:textId="67C0FC37" w:rsidR="00E433C6" w:rsidRPr="00154C2A" w:rsidRDefault="00573CF9" w:rsidP="00E433C6">
      <w:pPr>
        <w:pStyle w:val="ListParagraph"/>
        <w:numPr>
          <w:ilvl w:val="0"/>
          <w:numId w:val="44"/>
        </w:numPr>
        <w:spacing w:before="120" w:line="480" w:lineRule="auto"/>
        <w:rPr>
          <w:i/>
        </w:rPr>
      </w:pPr>
      <w:r>
        <w:rPr>
          <w:i/>
        </w:rPr>
        <w:t>Using these operational definitions</w:t>
      </w:r>
      <w:r w:rsidR="00E433C6" w:rsidRPr="00154C2A">
        <w:rPr>
          <w:i/>
        </w:rPr>
        <w:t xml:space="preserve">, think about how </w:t>
      </w:r>
      <w:r w:rsidR="00463002">
        <w:rPr>
          <w:i/>
        </w:rPr>
        <w:t>you could</w:t>
      </w:r>
      <w:r w:rsidR="00E433C6" w:rsidRPr="00154C2A">
        <w:rPr>
          <w:i/>
        </w:rPr>
        <w:t xml:space="preserve"> reliably measure this behavior: What </w:t>
      </w:r>
      <w:r w:rsidR="00E433C6">
        <w:rPr>
          <w:i/>
        </w:rPr>
        <w:t xml:space="preserve">dimension will you measure? What </w:t>
      </w:r>
      <w:r w:rsidR="00E433C6" w:rsidRPr="00154C2A">
        <w:rPr>
          <w:i/>
        </w:rPr>
        <w:t>data collection system might you use? How would you train observers? Conduct IOA? Be ready to discuss your thinking with the class.</w:t>
      </w:r>
    </w:p>
    <w:p w14:paraId="1AF9E144" w14:textId="77777777" w:rsidR="00E433C6" w:rsidRPr="00661307" w:rsidRDefault="00E433C6" w:rsidP="00E433C6">
      <w:pPr>
        <w:spacing w:line="480" w:lineRule="auto"/>
        <w:rPr>
          <w:b/>
        </w:rPr>
      </w:pPr>
      <w:r w:rsidRPr="00661307">
        <w:rPr>
          <w:b/>
        </w:rPr>
        <w:t>Week 7</w:t>
      </w:r>
    </w:p>
    <w:p w14:paraId="7F43BC39" w14:textId="77777777" w:rsidR="00E433C6" w:rsidRPr="00A2574C"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9</w:t>
      </w:r>
      <w:r>
        <w:t xml:space="preserve"> (pp. 199-233)</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6498E4B2" w14:textId="77777777" w:rsidR="00E433C6" w:rsidRDefault="00E433C6" w:rsidP="00E433C6">
      <w:pPr>
        <w:spacing w:line="480" w:lineRule="auto"/>
        <w:ind w:left="720" w:hanging="720"/>
      </w:pPr>
      <w:proofErr w:type="gramStart"/>
      <w:r w:rsidRPr="00661307">
        <w:t xml:space="preserve">2. </w:t>
      </w:r>
      <w:r>
        <w:t>Horner</w:t>
      </w:r>
      <w:proofErr w:type="gramEnd"/>
      <w:r>
        <w:t xml:space="preserve">, R. H., </w:t>
      </w:r>
      <w:proofErr w:type="spellStart"/>
      <w:r>
        <w:t>Swaminathan</w:t>
      </w:r>
      <w:proofErr w:type="spellEnd"/>
      <w:r>
        <w:t xml:space="preserve">, H., </w:t>
      </w:r>
      <w:proofErr w:type="spellStart"/>
      <w:r>
        <w:t>Sugai</w:t>
      </w:r>
      <w:proofErr w:type="spellEnd"/>
      <w:r>
        <w:t xml:space="preserve">, G., &amp; </w:t>
      </w:r>
      <w:proofErr w:type="spellStart"/>
      <w:r>
        <w:t>Smolkowski</w:t>
      </w:r>
      <w:proofErr w:type="spellEnd"/>
      <w:r>
        <w:t xml:space="preserve">, K. (2012). </w:t>
      </w:r>
      <w:proofErr w:type="gramStart"/>
      <w:r>
        <w:t>Considerations for the systematic analysis and use of single-case research.</w:t>
      </w:r>
      <w:proofErr w:type="gramEnd"/>
      <w:r>
        <w:t xml:space="preserve"> </w:t>
      </w:r>
      <w:r w:rsidRPr="00A2574C">
        <w:rPr>
          <w:i/>
        </w:rPr>
        <w:t>Education and Treatment of Children, 35</w:t>
      </w:r>
      <w:r>
        <w:t>(2), pp. 269-290.</w:t>
      </w:r>
    </w:p>
    <w:p w14:paraId="588A6298" w14:textId="42F7C0C4" w:rsidR="00E433C6" w:rsidRDefault="00E433C6" w:rsidP="00E433C6">
      <w:pPr>
        <w:spacing w:line="480" w:lineRule="auto"/>
        <w:ind w:left="720" w:hanging="720"/>
      </w:pPr>
      <w:r>
        <w:t xml:space="preserve">3. </w:t>
      </w:r>
      <w:proofErr w:type="spellStart"/>
      <w:r>
        <w:t>Kratochwill</w:t>
      </w:r>
      <w:proofErr w:type="spellEnd"/>
      <w:r>
        <w:t xml:space="preserve"> et al. (2010). Single-case design technical documentation. (</w:t>
      </w:r>
      <w:proofErr w:type="gramStart"/>
      <w:r>
        <w:t>pp</w:t>
      </w:r>
      <w:proofErr w:type="gramEnd"/>
      <w:r>
        <w:t>. 17-2</w:t>
      </w:r>
      <w:r w:rsidR="00463002">
        <w:t>1). Retrieved from the What Work</w:t>
      </w:r>
      <w:r>
        <w:t xml:space="preserve">s Clearinghouse website: </w:t>
      </w:r>
      <w:hyperlink r:id="rId14" w:history="1">
        <w:r w:rsidRPr="00084FF7">
          <w:rPr>
            <w:rStyle w:val="Hyperlink"/>
          </w:rPr>
          <w:t>http://ies.ed.gov/ncee/wwc/pdf/wwc_scd.pdf</w:t>
        </w:r>
      </w:hyperlink>
    </w:p>
    <w:p w14:paraId="4FF54A91" w14:textId="77777777" w:rsidR="00E433C6" w:rsidRPr="00661307" w:rsidRDefault="00E433C6" w:rsidP="00E433C6">
      <w:pPr>
        <w:spacing w:line="480" w:lineRule="auto"/>
        <w:ind w:left="720" w:hanging="720"/>
      </w:pPr>
      <w:r>
        <w:t>*</w:t>
      </w:r>
      <w:r w:rsidRPr="00A2574C">
        <w:t xml:space="preserve"> </w:t>
      </w:r>
      <w:proofErr w:type="spellStart"/>
      <w:r>
        <w:t>Kazdin</w:t>
      </w:r>
      <w:proofErr w:type="spellEnd"/>
      <w:r>
        <w:t xml:space="preserve">, A. (2013). </w:t>
      </w:r>
      <w:proofErr w:type="gramStart"/>
      <w:r>
        <w:t>Graphic display of data for visual inspection.</w:t>
      </w:r>
      <w:proofErr w:type="gramEnd"/>
      <w:r>
        <w:t xml:space="preserve"> In </w:t>
      </w:r>
      <w:r w:rsidRPr="00154C2A">
        <w:rPr>
          <w:i/>
        </w:rPr>
        <w:t>Single-case research designs</w:t>
      </w:r>
      <w:r>
        <w:t xml:space="preserve"> (pp. 322-351) (2</w:t>
      </w:r>
      <w:r w:rsidRPr="00154C2A">
        <w:rPr>
          <w:vertAlign w:val="superscript"/>
        </w:rPr>
        <w:t>nd</w:t>
      </w:r>
      <w:r>
        <w:t xml:space="preserve"> ed.). New York: Oxford University Press.</w:t>
      </w:r>
    </w:p>
    <w:p w14:paraId="103A855B" w14:textId="61186443" w:rsidR="00E433C6" w:rsidRPr="00257EFD" w:rsidRDefault="00E433C6" w:rsidP="00E433C6">
      <w:pPr>
        <w:numPr>
          <w:ilvl w:val="0"/>
          <w:numId w:val="26"/>
        </w:numPr>
        <w:spacing w:line="480" w:lineRule="auto"/>
        <w:rPr>
          <w:i/>
        </w:rPr>
      </w:pPr>
      <w:r w:rsidRPr="00257EFD">
        <w:rPr>
          <w:i/>
        </w:rPr>
        <w:t>This week we will practice visual data analysis in class. Be sure you are familiar with the key elements of visual analysis di</w:t>
      </w:r>
      <w:r>
        <w:rPr>
          <w:i/>
        </w:rPr>
        <w:t xml:space="preserve">scussed in the </w:t>
      </w:r>
      <w:proofErr w:type="spellStart"/>
      <w:r>
        <w:rPr>
          <w:i/>
        </w:rPr>
        <w:t>Gast</w:t>
      </w:r>
      <w:proofErr w:type="spellEnd"/>
      <w:r>
        <w:rPr>
          <w:i/>
        </w:rPr>
        <w:t>, Horner et al.</w:t>
      </w:r>
      <w:r w:rsidRPr="00257EFD">
        <w:rPr>
          <w:i/>
        </w:rPr>
        <w:t xml:space="preserve">, and </w:t>
      </w:r>
      <w:proofErr w:type="spellStart"/>
      <w:r w:rsidRPr="00257EFD">
        <w:rPr>
          <w:i/>
        </w:rPr>
        <w:t>Kratochwill</w:t>
      </w:r>
      <w:proofErr w:type="spellEnd"/>
      <w:r w:rsidRPr="00257EFD">
        <w:rPr>
          <w:i/>
        </w:rPr>
        <w:t xml:space="preserve"> et al. chapters. </w:t>
      </w:r>
      <w:r w:rsidR="00573CF9">
        <w:rPr>
          <w:i/>
        </w:rPr>
        <w:t xml:space="preserve">Bring your laptop to class; if you don’t </w:t>
      </w:r>
      <w:r w:rsidR="00FA17BA">
        <w:rPr>
          <w:i/>
        </w:rPr>
        <w:t xml:space="preserve">own </w:t>
      </w:r>
      <w:r w:rsidR="00573CF9">
        <w:rPr>
          <w:i/>
        </w:rPr>
        <w:t>one, please check with Susan</w:t>
      </w:r>
      <w:r w:rsidR="00BA454D">
        <w:rPr>
          <w:i/>
        </w:rPr>
        <w:t>.</w:t>
      </w:r>
    </w:p>
    <w:p w14:paraId="301A9E05" w14:textId="77777777" w:rsidR="00E433C6" w:rsidRPr="00414788" w:rsidRDefault="00E433C6" w:rsidP="00E433C6">
      <w:pPr>
        <w:spacing w:line="480" w:lineRule="auto"/>
        <w:rPr>
          <w:b/>
        </w:rPr>
      </w:pPr>
      <w:r w:rsidRPr="00414788">
        <w:rPr>
          <w:b/>
        </w:rPr>
        <w:t>Week 8</w:t>
      </w:r>
      <w:r w:rsidRPr="00414788">
        <w:rPr>
          <w:b/>
        </w:rPr>
        <w:tab/>
      </w:r>
    </w:p>
    <w:p w14:paraId="082CF4DF" w14:textId="77777777" w:rsidR="00E433C6" w:rsidRDefault="00E433C6" w:rsidP="00E433C6">
      <w:pPr>
        <w:spacing w:line="480" w:lineRule="auto"/>
        <w:ind w:left="720" w:hanging="720"/>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10</w:t>
      </w:r>
      <w:r>
        <w:t xml:space="preserve"> (pp. 234-275)</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3FBAB454" w14:textId="77777777" w:rsidR="00E433C6" w:rsidRDefault="00E433C6" w:rsidP="00E433C6">
      <w:pPr>
        <w:spacing w:line="480" w:lineRule="auto"/>
        <w:ind w:left="720" w:hanging="720"/>
      </w:pPr>
      <w:r>
        <w:t xml:space="preserve">2. Lane, K., </w:t>
      </w:r>
      <w:proofErr w:type="spellStart"/>
      <w:r>
        <w:t>Wolery</w:t>
      </w:r>
      <w:proofErr w:type="spellEnd"/>
      <w:r>
        <w:t xml:space="preserve">, M., </w:t>
      </w:r>
      <w:proofErr w:type="spellStart"/>
      <w:r>
        <w:t>Reichow</w:t>
      </w:r>
      <w:proofErr w:type="spellEnd"/>
      <w:r>
        <w:t xml:space="preserve">, B., &amp; Rogers, L. (2007). Describing baseline conditions: Suggestions for study reports. </w:t>
      </w:r>
      <w:proofErr w:type="gramStart"/>
      <w:r w:rsidRPr="00443917">
        <w:rPr>
          <w:i/>
        </w:rPr>
        <w:t>Journal of Behavioral Education, 16</w:t>
      </w:r>
      <w:r>
        <w:t>, 224-234.</w:t>
      </w:r>
      <w:proofErr w:type="gramEnd"/>
    </w:p>
    <w:p w14:paraId="78A4BF85" w14:textId="77777777" w:rsidR="00E433C6" w:rsidRPr="004D605A" w:rsidRDefault="00E433C6" w:rsidP="00E433C6">
      <w:pPr>
        <w:spacing w:line="480" w:lineRule="auto"/>
        <w:ind w:left="720" w:hanging="720"/>
      </w:pPr>
      <w:r>
        <w:t xml:space="preserve">3.  Gresham, F. M., Van, M. B., &amp; Cook, C. R. (2006). Social skills training for teaching replacement behaviors: Remediating acquisition deficits in at-risk students. </w:t>
      </w:r>
      <w:proofErr w:type="gramStart"/>
      <w:r w:rsidRPr="004D605A">
        <w:rPr>
          <w:i/>
        </w:rPr>
        <w:t>Behavioral Disorders, 31</w:t>
      </w:r>
      <w:r>
        <w:t>, 363-377.</w:t>
      </w:r>
      <w:proofErr w:type="gramEnd"/>
    </w:p>
    <w:p w14:paraId="63545CAE" w14:textId="2567DB82" w:rsidR="00E433C6" w:rsidRPr="004D605A" w:rsidRDefault="00E433C6" w:rsidP="00E433C6">
      <w:pPr>
        <w:numPr>
          <w:ilvl w:val="0"/>
          <w:numId w:val="26"/>
        </w:numPr>
        <w:spacing w:line="480" w:lineRule="auto"/>
        <w:rPr>
          <w:i/>
        </w:rPr>
      </w:pPr>
      <w:r w:rsidRPr="004D605A">
        <w:rPr>
          <w:i/>
        </w:rPr>
        <w:t xml:space="preserve">We will discuss and examine withdrawal and reversal designs. </w:t>
      </w:r>
      <w:r w:rsidR="00BD20C1">
        <w:rPr>
          <w:i/>
        </w:rPr>
        <w:t xml:space="preserve">What are the strengths and weaknesses of these designs? For what type of questions are they best used? </w:t>
      </w:r>
      <w:r w:rsidRPr="004D605A">
        <w:rPr>
          <w:i/>
        </w:rPr>
        <w:t xml:space="preserve">Think about your research question: could it be </w:t>
      </w:r>
      <w:r w:rsidR="009D158D">
        <w:rPr>
          <w:i/>
        </w:rPr>
        <w:t xml:space="preserve">investigated using this type of </w:t>
      </w:r>
      <w:r w:rsidRPr="004D605A">
        <w:rPr>
          <w:i/>
        </w:rPr>
        <w:t>design?</w:t>
      </w:r>
    </w:p>
    <w:p w14:paraId="367479B8" w14:textId="77777777" w:rsidR="00E433C6" w:rsidRPr="00661307" w:rsidRDefault="00E433C6" w:rsidP="00E433C6">
      <w:pPr>
        <w:pStyle w:val="Heading3"/>
        <w:spacing w:line="480" w:lineRule="auto"/>
      </w:pPr>
      <w:r w:rsidRPr="00661307">
        <w:t xml:space="preserve">Week 9         </w:t>
      </w:r>
      <w:r w:rsidRPr="00661307">
        <w:tab/>
      </w:r>
      <w:r w:rsidRPr="00661307">
        <w:tab/>
      </w:r>
      <w:r w:rsidRPr="00661307">
        <w:tab/>
      </w:r>
      <w:r w:rsidRPr="00661307">
        <w:tab/>
      </w:r>
    </w:p>
    <w:p w14:paraId="2D6E6103" w14:textId="77777777" w:rsidR="00E433C6" w:rsidRPr="004D605A"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11</w:t>
      </w:r>
      <w:r>
        <w:t xml:space="preserve"> (pp. 276-328)</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7E8C6968" w14:textId="77777777" w:rsidR="00E433C6" w:rsidRPr="00661307" w:rsidRDefault="00E433C6" w:rsidP="00E433C6">
      <w:pPr>
        <w:spacing w:line="480" w:lineRule="auto"/>
        <w:ind w:left="720" w:hanging="720"/>
      </w:pPr>
      <w:r w:rsidRPr="00661307">
        <w:t xml:space="preserve">2. </w:t>
      </w:r>
      <w:r>
        <w:t xml:space="preserve">Ross, S. W., &amp; Horner, R. H. (2009). Bully prevention in positive behavior support. </w:t>
      </w:r>
      <w:proofErr w:type="gramStart"/>
      <w:r w:rsidRPr="00BA55D7">
        <w:rPr>
          <w:i/>
        </w:rPr>
        <w:t>Journal of Applied Behavior Analysis, 42</w:t>
      </w:r>
      <w:r>
        <w:t>, 747-759.</w:t>
      </w:r>
      <w:proofErr w:type="gramEnd"/>
    </w:p>
    <w:p w14:paraId="6BB4B942" w14:textId="77777777" w:rsidR="00E433C6" w:rsidRDefault="00E433C6" w:rsidP="00E433C6">
      <w:pPr>
        <w:spacing w:line="480" w:lineRule="auto"/>
        <w:ind w:left="720" w:hanging="720"/>
      </w:pPr>
      <w:r w:rsidRPr="00661307">
        <w:t>3</w:t>
      </w:r>
      <w:r>
        <w:t xml:space="preserve">. </w:t>
      </w:r>
      <w:r w:rsidRPr="00661307">
        <w:t xml:space="preserve">Ledford, J. R., </w:t>
      </w:r>
      <w:proofErr w:type="spellStart"/>
      <w:r w:rsidRPr="00661307">
        <w:t>Gast</w:t>
      </w:r>
      <w:proofErr w:type="spellEnd"/>
      <w:r w:rsidRPr="00661307">
        <w:t xml:space="preserve">, D. L., </w:t>
      </w:r>
      <w:proofErr w:type="spellStart"/>
      <w:r w:rsidRPr="00661307">
        <w:t>Luscre</w:t>
      </w:r>
      <w:proofErr w:type="spellEnd"/>
      <w:r w:rsidRPr="00661307">
        <w:t xml:space="preserve">, D., &amp; Ayres, K. M. (2008). </w:t>
      </w:r>
      <w:proofErr w:type="gramStart"/>
      <w:r w:rsidRPr="00661307">
        <w:t>Observational and incidental learning by children with autism during small group instruction.</w:t>
      </w:r>
      <w:proofErr w:type="gramEnd"/>
      <w:r w:rsidRPr="00661307">
        <w:t xml:space="preserve"> </w:t>
      </w:r>
      <w:proofErr w:type="gramStart"/>
      <w:r w:rsidRPr="00BA55D7">
        <w:rPr>
          <w:i/>
        </w:rPr>
        <w:t>Journal of Autism and Developmental Disabilities, 38</w:t>
      </w:r>
      <w:r w:rsidRPr="00661307">
        <w:t>, 86-103.</w:t>
      </w:r>
      <w:proofErr w:type="gramEnd"/>
    </w:p>
    <w:p w14:paraId="0F340A32" w14:textId="77777777" w:rsidR="00E433C6" w:rsidRDefault="00E433C6" w:rsidP="00E433C6">
      <w:pPr>
        <w:numPr>
          <w:ilvl w:val="0"/>
          <w:numId w:val="26"/>
        </w:numPr>
        <w:spacing w:line="480" w:lineRule="auto"/>
        <w:rPr>
          <w:i/>
        </w:rPr>
      </w:pPr>
      <w:r w:rsidRPr="004D605A">
        <w:rPr>
          <w:i/>
        </w:rPr>
        <w:t>We will discuss and examine multiple baseline and multiple probe designs. Think about your research question: could it be investigated using one of these designs?</w:t>
      </w:r>
    </w:p>
    <w:p w14:paraId="77C4593A" w14:textId="429FFC9B" w:rsidR="009D158D" w:rsidRPr="004D605A" w:rsidRDefault="009D158D" w:rsidP="00E433C6">
      <w:pPr>
        <w:numPr>
          <w:ilvl w:val="0"/>
          <w:numId w:val="26"/>
        </w:numPr>
        <w:spacing w:line="480" w:lineRule="auto"/>
        <w:rPr>
          <w:i/>
        </w:rPr>
      </w:pPr>
      <w:r>
        <w:rPr>
          <w:i/>
        </w:rPr>
        <w:t>Dr. Ann-Marie Orlando will be presenting and discussing some of her research tonight. What questions might you have for her related to selecting a design and implementing a study?</w:t>
      </w:r>
    </w:p>
    <w:p w14:paraId="5A77E552" w14:textId="77777777" w:rsidR="00E433C6" w:rsidRPr="004D605A" w:rsidRDefault="00E433C6" w:rsidP="00E433C6">
      <w:pPr>
        <w:spacing w:line="480" w:lineRule="auto"/>
        <w:rPr>
          <w:b/>
        </w:rPr>
      </w:pPr>
      <w:r w:rsidRPr="004D605A">
        <w:rPr>
          <w:b/>
        </w:rPr>
        <w:t>Week 10</w:t>
      </w:r>
    </w:p>
    <w:p w14:paraId="44A56DBB" w14:textId="77777777" w:rsidR="00E433C6" w:rsidRPr="004D605A" w:rsidRDefault="00E433C6" w:rsidP="00E433C6">
      <w:pPr>
        <w:spacing w:line="480" w:lineRule="auto"/>
        <w:ind w:left="720" w:hanging="720"/>
      </w:pPr>
      <w:proofErr w:type="gramStart"/>
      <w:r>
        <w:t xml:space="preserve">1. </w:t>
      </w:r>
      <w:proofErr w:type="spellStart"/>
      <w:r w:rsidRPr="00661307">
        <w:t>Gast</w:t>
      </w:r>
      <w:proofErr w:type="spellEnd"/>
      <w:proofErr w:type="gramEnd"/>
      <w:r w:rsidRPr="00661307">
        <w:t>, D. L. (2010). Chapter 12</w:t>
      </w:r>
      <w:r>
        <w:t xml:space="preserve"> (pp. 329-357. </w:t>
      </w:r>
      <w:proofErr w:type="gramStart"/>
      <w:r w:rsidRPr="004D605A">
        <w:rPr>
          <w:i/>
        </w:rPr>
        <w:t>Single subject research methodology in behavioral</w:t>
      </w:r>
      <w: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196F6AD7" w14:textId="77777777" w:rsidR="00E433C6" w:rsidRDefault="00E433C6" w:rsidP="00E433C6">
      <w:pPr>
        <w:spacing w:line="480" w:lineRule="auto"/>
        <w:ind w:left="720" w:hanging="720"/>
      </w:pPr>
      <w:r w:rsidRPr="00661307">
        <w:t xml:space="preserve">2. </w:t>
      </w:r>
      <w:r>
        <w:t>Freeman, K. A., &amp; Dexter-</w:t>
      </w:r>
      <w:proofErr w:type="spellStart"/>
      <w:r>
        <w:t>Mazza</w:t>
      </w:r>
      <w:proofErr w:type="spellEnd"/>
      <w:r>
        <w:t xml:space="preserve">, E. T. (2004). Using self-monitoring with an adolescent with disruptive classroom behavior. </w:t>
      </w:r>
      <w:proofErr w:type="gramStart"/>
      <w:r w:rsidRPr="00B055BA">
        <w:rPr>
          <w:i/>
        </w:rPr>
        <w:t>Behavior Modification, 28</w:t>
      </w:r>
      <w:r>
        <w:t>, 402-419.</w:t>
      </w:r>
      <w:proofErr w:type="gramEnd"/>
    </w:p>
    <w:p w14:paraId="62626DA8" w14:textId="77777777" w:rsidR="00E433C6" w:rsidRDefault="00E433C6" w:rsidP="00E433C6">
      <w:pPr>
        <w:spacing w:line="480" w:lineRule="auto"/>
        <w:ind w:left="720" w:hanging="720"/>
      </w:pPr>
      <w:r>
        <w:t xml:space="preserve">3. </w:t>
      </w:r>
      <w:proofErr w:type="spellStart"/>
      <w:r>
        <w:t>Tincani</w:t>
      </w:r>
      <w:proofErr w:type="spellEnd"/>
      <w:r>
        <w:t xml:space="preserve">, M. (2004). Comparing the picture exchange communication system and sign language training for children with autism. </w:t>
      </w:r>
      <w:r w:rsidRPr="00D926E7">
        <w:rPr>
          <w:i/>
        </w:rPr>
        <w:t>Focus on Autism and Other Developmental Disabilities, 19</w:t>
      </w:r>
      <w:r>
        <w:t>, 152-163.</w:t>
      </w:r>
    </w:p>
    <w:p w14:paraId="75159EAB" w14:textId="77777777" w:rsidR="00E433C6" w:rsidRPr="00661307" w:rsidRDefault="00E433C6" w:rsidP="00E433C6">
      <w:pPr>
        <w:pStyle w:val="ListParagraph"/>
        <w:numPr>
          <w:ilvl w:val="0"/>
          <w:numId w:val="26"/>
        </w:numPr>
        <w:spacing w:line="480" w:lineRule="auto"/>
      </w:pPr>
      <w:r w:rsidRPr="00B055BA">
        <w:rPr>
          <w:i/>
        </w:rPr>
        <w:t xml:space="preserve">We will discuss and examine </w:t>
      </w:r>
      <w:proofErr w:type="spellStart"/>
      <w:r w:rsidRPr="00B055BA">
        <w:rPr>
          <w:i/>
        </w:rPr>
        <w:t>multitreatment</w:t>
      </w:r>
      <w:proofErr w:type="spellEnd"/>
      <w:r w:rsidRPr="00B055BA">
        <w:rPr>
          <w:i/>
        </w:rPr>
        <w:t xml:space="preserve"> and alternating treatments designs that allow comparisons between interventions. Think about your research question: could it be investigated using one of these designs</w:t>
      </w:r>
      <w:r w:rsidRPr="00661307">
        <w:t>?</w:t>
      </w:r>
    </w:p>
    <w:p w14:paraId="597501C0" w14:textId="77777777" w:rsidR="00E433C6" w:rsidRDefault="00E433C6" w:rsidP="00E433C6">
      <w:pPr>
        <w:spacing w:line="480" w:lineRule="auto"/>
        <w:rPr>
          <w:b/>
        </w:rPr>
      </w:pPr>
      <w:r w:rsidRPr="00661307">
        <w:t xml:space="preserve"> </w:t>
      </w:r>
      <w:r>
        <w:rPr>
          <w:b/>
        </w:rPr>
        <w:t>Week 11</w:t>
      </w:r>
    </w:p>
    <w:p w14:paraId="78D117DC" w14:textId="77777777" w:rsidR="00E433C6" w:rsidRPr="004D605A" w:rsidRDefault="00E433C6" w:rsidP="00E433C6">
      <w:pPr>
        <w:spacing w:line="480" w:lineRule="auto"/>
        <w:ind w:left="720" w:hanging="720"/>
      </w:pPr>
      <w:proofErr w:type="gramStart"/>
      <w:r>
        <w:t xml:space="preserve">1. </w:t>
      </w:r>
      <w:proofErr w:type="spellStart"/>
      <w:r w:rsidRPr="00661307">
        <w:t>Gast</w:t>
      </w:r>
      <w:proofErr w:type="spellEnd"/>
      <w:proofErr w:type="gramEnd"/>
      <w:r w:rsidRPr="00661307">
        <w:t>, D. L. (2010). Chapter 12</w:t>
      </w:r>
      <w:r>
        <w:t xml:space="preserve"> (pp. 358-381. </w:t>
      </w:r>
      <w:proofErr w:type="gramStart"/>
      <w:r w:rsidRPr="004D605A">
        <w:rPr>
          <w:i/>
        </w:rPr>
        <w:t>Single subject research methodology in behavioral</w:t>
      </w:r>
      <w: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088D4F75" w14:textId="77777777" w:rsidR="00E433C6" w:rsidRDefault="00E433C6" w:rsidP="00E433C6">
      <w:pPr>
        <w:spacing w:line="480" w:lineRule="auto"/>
        <w:ind w:left="720" w:hanging="720"/>
      </w:pPr>
      <w:r>
        <w:t xml:space="preserve">2. </w:t>
      </w:r>
      <w:proofErr w:type="spellStart"/>
      <w:r>
        <w:t>Polychronis</w:t>
      </w:r>
      <w:proofErr w:type="spellEnd"/>
      <w:r>
        <w:t xml:space="preserve">, S. C., McDonnell, J., Johnson, J. W., Risen, T., &amp; Jameson, M. (2004). A comparison of two trial distribution schedules in embedded instruction. </w:t>
      </w:r>
      <w:r w:rsidRPr="00D926E7">
        <w:rPr>
          <w:i/>
        </w:rPr>
        <w:t>Focus on Autism and Other Developmental Disabilities, 19,</w:t>
      </w:r>
      <w:r>
        <w:t xml:space="preserve"> 140-151.</w:t>
      </w:r>
    </w:p>
    <w:p w14:paraId="302DEAC9" w14:textId="77777777" w:rsidR="00E433C6" w:rsidRPr="00661307" w:rsidRDefault="00E433C6" w:rsidP="00E433C6">
      <w:pPr>
        <w:spacing w:line="480" w:lineRule="auto"/>
      </w:pPr>
      <w:r w:rsidRPr="00661307">
        <w:t>3. Jones, C. D., &amp; Schwartz, I. S. (2004). Siblings, peers, and adults: Differential effects of</w:t>
      </w:r>
    </w:p>
    <w:p w14:paraId="6C94EC18" w14:textId="77777777" w:rsidR="00E433C6" w:rsidRDefault="00E433C6" w:rsidP="00E433C6">
      <w:pPr>
        <w:spacing w:line="480" w:lineRule="auto"/>
        <w:ind w:left="720"/>
      </w:pPr>
      <w:proofErr w:type="gramStart"/>
      <w:r w:rsidRPr="00661307">
        <w:t>models</w:t>
      </w:r>
      <w:proofErr w:type="gramEnd"/>
      <w:r w:rsidRPr="00661307">
        <w:t xml:space="preserve"> for children with autism. </w:t>
      </w:r>
      <w:proofErr w:type="gramStart"/>
      <w:r w:rsidRPr="00661307">
        <w:rPr>
          <w:i/>
        </w:rPr>
        <w:t>Topics in Early Childhood Special Education, 24</w:t>
      </w:r>
      <w:r w:rsidRPr="00661307">
        <w:t>, 187-198.</w:t>
      </w:r>
      <w:proofErr w:type="gramEnd"/>
    </w:p>
    <w:p w14:paraId="28325513" w14:textId="77777777" w:rsidR="00E433C6" w:rsidRPr="00661307" w:rsidRDefault="00E433C6" w:rsidP="00E433C6">
      <w:pPr>
        <w:numPr>
          <w:ilvl w:val="0"/>
          <w:numId w:val="26"/>
        </w:numPr>
        <w:spacing w:line="480" w:lineRule="auto"/>
      </w:pPr>
      <w:r w:rsidRPr="006A1E54">
        <w:rPr>
          <w:i/>
        </w:rPr>
        <w:t xml:space="preserve">We will discuss and examine </w:t>
      </w:r>
      <w:r>
        <w:rPr>
          <w:i/>
        </w:rPr>
        <w:t xml:space="preserve">adapted </w:t>
      </w:r>
      <w:r w:rsidRPr="006A1E54">
        <w:rPr>
          <w:i/>
        </w:rPr>
        <w:t>alternating treatments</w:t>
      </w:r>
      <w:r>
        <w:rPr>
          <w:i/>
        </w:rPr>
        <w:t xml:space="preserve"> and parallel treatments</w:t>
      </w:r>
      <w:r w:rsidRPr="006A1E54">
        <w:rPr>
          <w:i/>
        </w:rPr>
        <w:t xml:space="preserve"> designs that allow comparisons between interventions. Think about your research question: could it be investigated using one of these designs</w:t>
      </w:r>
      <w:r w:rsidRPr="00661307">
        <w:t>?</w:t>
      </w:r>
    </w:p>
    <w:p w14:paraId="2DF67339" w14:textId="77777777" w:rsidR="00E433C6" w:rsidRDefault="00E433C6" w:rsidP="00E433C6">
      <w:pPr>
        <w:spacing w:line="480" w:lineRule="auto"/>
        <w:rPr>
          <w:b/>
        </w:rPr>
      </w:pPr>
      <w:r>
        <w:rPr>
          <w:b/>
        </w:rPr>
        <w:t>Week 12</w:t>
      </w:r>
    </w:p>
    <w:p w14:paraId="62AF29D2" w14:textId="77777777" w:rsidR="00E433C6" w:rsidRPr="00D926E7"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xml:space="preserve">, D. L. (2010). </w:t>
      </w:r>
      <w:proofErr w:type="gramStart"/>
      <w:r w:rsidRPr="00661307">
        <w:t>Chapter 13</w:t>
      </w:r>
      <w:r>
        <w:t xml:space="preserve"> (pp. 382-416)</w:t>
      </w:r>
      <w:r w:rsidRPr="00661307">
        <w:t>.</w:t>
      </w:r>
      <w:proofErr w:type="gramEnd"/>
      <w:r w:rsidRPr="00661307">
        <w:t xml:space="preserve"> </w:t>
      </w:r>
      <w:proofErr w:type="gramStart"/>
      <w:r w:rsidRPr="00661307">
        <w:rPr>
          <w:i/>
        </w:rPr>
        <w:t>Single subject research methodology in behavioral</w:t>
      </w:r>
      <w:r>
        <w:rPr>
          <w:i/>
        </w:rPr>
        <w:t xml:space="preserve"> </w:t>
      </w:r>
      <w:r w:rsidRPr="00661307">
        <w:rPr>
          <w:i/>
        </w:rPr>
        <w:t>sciences</w:t>
      </w:r>
      <w:r w:rsidRPr="00661307">
        <w:t>.</w:t>
      </w:r>
      <w:proofErr w:type="gramEnd"/>
      <w:r w:rsidRPr="00661307">
        <w:t xml:space="preserve"> New York: </w:t>
      </w:r>
      <w:proofErr w:type="spellStart"/>
      <w:r w:rsidRPr="00661307">
        <w:t>Routledge</w:t>
      </w:r>
      <w:proofErr w:type="spellEnd"/>
      <w:r w:rsidRPr="00661307">
        <w:t xml:space="preserve">. </w:t>
      </w:r>
    </w:p>
    <w:p w14:paraId="74E44E81" w14:textId="77777777" w:rsidR="00E433C6" w:rsidRPr="00661307" w:rsidRDefault="00E433C6" w:rsidP="00E433C6">
      <w:pPr>
        <w:spacing w:line="480" w:lineRule="auto"/>
      </w:pPr>
      <w:r w:rsidRPr="00661307">
        <w:t xml:space="preserve">2. </w:t>
      </w:r>
      <w:proofErr w:type="spellStart"/>
      <w:r w:rsidRPr="00661307">
        <w:t>Koegel</w:t>
      </w:r>
      <w:proofErr w:type="spellEnd"/>
      <w:r w:rsidRPr="00661307">
        <w:t xml:space="preserve">, R. L., </w:t>
      </w:r>
      <w:proofErr w:type="spellStart"/>
      <w:r w:rsidRPr="00661307">
        <w:t>Openden</w:t>
      </w:r>
      <w:proofErr w:type="spellEnd"/>
      <w:r w:rsidRPr="00661307">
        <w:t xml:space="preserve">, D., &amp; </w:t>
      </w:r>
      <w:proofErr w:type="spellStart"/>
      <w:r w:rsidRPr="00661307">
        <w:t>Koegel</w:t>
      </w:r>
      <w:proofErr w:type="spellEnd"/>
      <w:r w:rsidRPr="00661307">
        <w:t xml:space="preserve">, L. K. (2004). A systematic desensitization paradigm to </w:t>
      </w:r>
    </w:p>
    <w:p w14:paraId="75A4964F" w14:textId="77777777" w:rsidR="00E433C6" w:rsidRDefault="00E433C6" w:rsidP="00E433C6">
      <w:pPr>
        <w:spacing w:line="480" w:lineRule="auto"/>
        <w:ind w:left="720"/>
      </w:pPr>
      <w:proofErr w:type="gramStart"/>
      <w:r w:rsidRPr="00661307">
        <w:t>treat</w:t>
      </w:r>
      <w:proofErr w:type="gramEnd"/>
      <w:r w:rsidRPr="00661307">
        <w:t xml:space="preserve"> hypersensitivity to auditory stimuli in children with autism in family contexts. </w:t>
      </w:r>
      <w:r w:rsidRPr="00661307">
        <w:rPr>
          <w:i/>
        </w:rPr>
        <w:t>Research and Practice for Persons with Severe Disabilities, 29</w:t>
      </w:r>
      <w:r w:rsidRPr="00661307">
        <w:t>, 122-134.</w:t>
      </w:r>
    </w:p>
    <w:p w14:paraId="462740D2" w14:textId="77777777" w:rsidR="00E433C6" w:rsidRPr="00661307" w:rsidRDefault="00E433C6" w:rsidP="00E433C6">
      <w:pPr>
        <w:spacing w:line="480" w:lineRule="auto"/>
      </w:pPr>
      <w:r>
        <w:t xml:space="preserve">3. </w:t>
      </w:r>
      <w:r w:rsidRPr="00661307">
        <w:t xml:space="preserve">Collins, S., </w:t>
      </w:r>
      <w:proofErr w:type="spellStart"/>
      <w:r w:rsidRPr="00661307">
        <w:t>Higbee</w:t>
      </w:r>
      <w:proofErr w:type="spellEnd"/>
      <w:r w:rsidRPr="00661307">
        <w:t xml:space="preserve">, T. S., &amp; </w:t>
      </w:r>
      <w:proofErr w:type="spellStart"/>
      <w:r w:rsidRPr="00661307">
        <w:t>Salzberg</w:t>
      </w:r>
      <w:proofErr w:type="spellEnd"/>
      <w:r w:rsidRPr="00661307">
        <w:t xml:space="preserve">, C. L. (2009). The effects of video modeling on staff </w:t>
      </w:r>
    </w:p>
    <w:p w14:paraId="6AEE9652" w14:textId="77777777" w:rsidR="00E433C6" w:rsidRPr="00661307" w:rsidRDefault="00E433C6" w:rsidP="00E433C6">
      <w:pPr>
        <w:spacing w:line="480" w:lineRule="auto"/>
        <w:ind w:left="720"/>
      </w:pPr>
      <w:proofErr w:type="gramStart"/>
      <w:r w:rsidRPr="00661307">
        <w:t>implementation</w:t>
      </w:r>
      <w:proofErr w:type="gramEnd"/>
      <w:r w:rsidRPr="00661307">
        <w:t xml:space="preserve"> of a problem-solving intervention with adults with developmental disabilities. </w:t>
      </w:r>
      <w:proofErr w:type="gramStart"/>
      <w:r w:rsidRPr="00661307">
        <w:rPr>
          <w:i/>
        </w:rPr>
        <w:t>Journal of Applied Behavior Analysis, 42</w:t>
      </w:r>
      <w:r w:rsidRPr="00661307">
        <w:t>, 849-854.</w:t>
      </w:r>
      <w:proofErr w:type="gramEnd"/>
    </w:p>
    <w:p w14:paraId="5E09C66B" w14:textId="77777777" w:rsidR="00E433C6" w:rsidRPr="00661307" w:rsidRDefault="00E433C6" w:rsidP="00E433C6">
      <w:pPr>
        <w:spacing w:line="480" w:lineRule="auto"/>
        <w:ind w:left="720" w:hanging="720"/>
      </w:pPr>
      <w:r>
        <w:t xml:space="preserve">4. Schindler, H. R., &amp; Horner, R. H. (2005). Generalized reduction of problem behavior of young children with autism: Building trans-situational interventions. </w:t>
      </w:r>
      <w:proofErr w:type="gramStart"/>
      <w:r w:rsidRPr="00CC535B">
        <w:rPr>
          <w:i/>
        </w:rPr>
        <w:t>American Journal on Mental Retardation, 110</w:t>
      </w:r>
      <w:r>
        <w:t>, 36-47.</w:t>
      </w:r>
      <w:proofErr w:type="gramEnd"/>
      <w:r>
        <w:t xml:space="preserve"> </w:t>
      </w:r>
    </w:p>
    <w:p w14:paraId="380DCFD0" w14:textId="77777777" w:rsidR="00E433C6" w:rsidRPr="0072085A" w:rsidRDefault="00E433C6" w:rsidP="00E433C6">
      <w:pPr>
        <w:pStyle w:val="ListParagraph"/>
        <w:numPr>
          <w:ilvl w:val="0"/>
          <w:numId w:val="46"/>
        </w:numPr>
        <w:spacing w:line="480" w:lineRule="auto"/>
        <w:rPr>
          <w:i/>
        </w:rPr>
      </w:pPr>
      <w:r w:rsidRPr="0072085A">
        <w:rPr>
          <w:i/>
        </w:rPr>
        <w:t xml:space="preserve">We are discussing variations on multiple baseline designs and </w:t>
      </w:r>
      <w:proofErr w:type="gramStart"/>
      <w:r w:rsidRPr="0072085A">
        <w:rPr>
          <w:i/>
        </w:rPr>
        <w:t>designs</w:t>
      </w:r>
      <w:proofErr w:type="gramEnd"/>
      <w:r w:rsidRPr="0072085A">
        <w:rPr>
          <w:i/>
        </w:rPr>
        <w:t xml:space="preserve"> that incorporate more than one design element. Again, thinking of your research question, could it be best investigated using one of these designs?</w:t>
      </w:r>
    </w:p>
    <w:p w14:paraId="04EA2958" w14:textId="77777777" w:rsidR="00E433C6" w:rsidRPr="00661307" w:rsidRDefault="00E433C6" w:rsidP="00E433C6">
      <w:pPr>
        <w:spacing w:line="480" w:lineRule="auto"/>
      </w:pPr>
      <w:r w:rsidRPr="00661307">
        <w:rPr>
          <w:b/>
        </w:rPr>
        <w:t xml:space="preserve">Week 13                                                                                                                             </w:t>
      </w:r>
    </w:p>
    <w:p w14:paraId="2640D316" w14:textId="77777777" w:rsidR="00E433C6" w:rsidRPr="0072085A" w:rsidRDefault="00E433C6" w:rsidP="00E433C6">
      <w:pPr>
        <w:spacing w:line="480" w:lineRule="auto"/>
        <w:ind w:left="720" w:hanging="720"/>
        <w:rPr>
          <w:i/>
        </w:rPr>
      </w:pPr>
      <w:proofErr w:type="gramStart"/>
      <w:r w:rsidRPr="00661307">
        <w:t xml:space="preserve">1. </w:t>
      </w:r>
      <w:proofErr w:type="spellStart"/>
      <w:r w:rsidRPr="00661307">
        <w:t>Gast</w:t>
      </w:r>
      <w:proofErr w:type="spellEnd"/>
      <w:proofErr w:type="gramEnd"/>
      <w:r w:rsidRPr="00661307">
        <w:t>, D. L.</w:t>
      </w:r>
      <w:r>
        <w:t xml:space="preserve"> (2010). </w:t>
      </w:r>
      <w:proofErr w:type="gramStart"/>
      <w:r>
        <w:t>Chapter 14 (pp. 417-453</w:t>
      </w:r>
      <w:r w:rsidRPr="00661307">
        <w:t>).</w:t>
      </w:r>
      <w:proofErr w:type="gramEnd"/>
      <w:r w:rsidRPr="00661307">
        <w:t xml:space="preserve"> </w:t>
      </w:r>
      <w:proofErr w:type="gramStart"/>
      <w:r w:rsidRPr="00661307">
        <w:rPr>
          <w:i/>
        </w:rPr>
        <w:t>Single subject research methodology</w:t>
      </w:r>
      <w:r>
        <w:rPr>
          <w:i/>
        </w:rPr>
        <w:t xml:space="preserve"> in </w:t>
      </w:r>
      <w:r w:rsidRPr="00661307">
        <w:rPr>
          <w:i/>
        </w:rPr>
        <w:t>behavioral sciences</w:t>
      </w:r>
      <w:r w:rsidRPr="00661307">
        <w:t>.</w:t>
      </w:r>
      <w:proofErr w:type="gramEnd"/>
      <w:r w:rsidRPr="00661307">
        <w:t xml:space="preserve"> New York: </w:t>
      </w:r>
      <w:proofErr w:type="spellStart"/>
      <w:r w:rsidRPr="00661307">
        <w:t>Routledge</w:t>
      </w:r>
      <w:proofErr w:type="spellEnd"/>
      <w:r w:rsidRPr="00661307">
        <w:t xml:space="preserve">. </w:t>
      </w:r>
    </w:p>
    <w:p w14:paraId="1FEEBCB9" w14:textId="77777777" w:rsidR="00E433C6" w:rsidRDefault="00E433C6" w:rsidP="00E433C6">
      <w:pPr>
        <w:spacing w:line="480" w:lineRule="auto"/>
        <w:ind w:left="720" w:hanging="720"/>
      </w:pPr>
      <w:r>
        <w:t xml:space="preserve">2. </w:t>
      </w:r>
      <w:proofErr w:type="spellStart"/>
      <w:r>
        <w:t>Wolery</w:t>
      </w:r>
      <w:proofErr w:type="spellEnd"/>
      <w:r>
        <w:t xml:space="preserve">, M. (2013). A commentary: Single-case design technical document of the What Works Clearinghouse. </w:t>
      </w:r>
      <w:r w:rsidRPr="00926E4A">
        <w:rPr>
          <w:i/>
        </w:rPr>
        <w:t>Remedial and Special Education, 43</w:t>
      </w:r>
      <w:r>
        <w:t>(1), 39-43.</w:t>
      </w:r>
    </w:p>
    <w:p w14:paraId="24CAD4DC" w14:textId="77777777" w:rsidR="00E433C6" w:rsidRDefault="00E433C6" w:rsidP="00E433C6">
      <w:pPr>
        <w:spacing w:line="480" w:lineRule="auto"/>
        <w:ind w:left="720" w:hanging="720"/>
      </w:pPr>
      <w:r>
        <w:t xml:space="preserve">3. </w:t>
      </w:r>
      <w:proofErr w:type="spellStart"/>
      <w:r>
        <w:t>Maggin</w:t>
      </w:r>
      <w:proofErr w:type="spellEnd"/>
      <w:r>
        <w:t xml:space="preserve">, D. M., </w:t>
      </w:r>
      <w:proofErr w:type="spellStart"/>
      <w:r>
        <w:t>Briesch</w:t>
      </w:r>
      <w:proofErr w:type="spellEnd"/>
      <w:r>
        <w:t xml:space="preserve">, A. M., &amp; </w:t>
      </w:r>
      <w:proofErr w:type="spellStart"/>
      <w:r>
        <w:t>Chafouleas</w:t>
      </w:r>
      <w:proofErr w:type="spellEnd"/>
      <w:r>
        <w:t xml:space="preserve">, S. M. (2013). An application of the What Works Clearinghouse Standards for evaluating single-subject research: Synthesis of the self-management literature base. </w:t>
      </w:r>
      <w:r w:rsidRPr="00926E4A">
        <w:rPr>
          <w:i/>
        </w:rPr>
        <w:t>Remedial and Special Education, 43</w:t>
      </w:r>
      <w:r>
        <w:t>(1), 44-58.</w:t>
      </w:r>
    </w:p>
    <w:p w14:paraId="1454B29F" w14:textId="77777777" w:rsidR="00E433C6" w:rsidRPr="0072085A" w:rsidRDefault="00E433C6" w:rsidP="00E433C6">
      <w:pPr>
        <w:spacing w:line="480" w:lineRule="auto"/>
        <w:ind w:left="720" w:hanging="720"/>
        <w:rPr>
          <w:i/>
        </w:rPr>
      </w:pPr>
      <w:proofErr w:type="spellStart"/>
      <w:r>
        <w:t>Kratochwill</w:t>
      </w:r>
      <w:proofErr w:type="spellEnd"/>
      <w:r>
        <w:t xml:space="preserve">, T. R., &amp; Levin, J. R. (2010). Enhancing the scientific credibility of single-case intervention research: Randomization to the rescue. </w:t>
      </w:r>
      <w:proofErr w:type="gramStart"/>
      <w:r w:rsidRPr="00022B9A">
        <w:rPr>
          <w:i/>
        </w:rPr>
        <w:t>Psychological Methods, 15</w:t>
      </w:r>
      <w:r>
        <w:t>, 124-144.</w:t>
      </w:r>
      <w:proofErr w:type="gramEnd"/>
      <w:r>
        <w:t xml:space="preserve"> </w:t>
      </w:r>
      <w:r w:rsidRPr="0072085A">
        <w:t>DOI: 10.1037/</w:t>
      </w:r>
      <w:proofErr w:type="spellStart"/>
      <w:r w:rsidRPr="0072085A">
        <w:t>a0017736</w:t>
      </w:r>
      <w:proofErr w:type="spellEnd"/>
    </w:p>
    <w:p w14:paraId="1055482B" w14:textId="77777777" w:rsidR="00E433C6" w:rsidRPr="0072085A" w:rsidRDefault="00E433C6" w:rsidP="00E433C6">
      <w:pPr>
        <w:numPr>
          <w:ilvl w:val="0"/>
          <w:numId w:val="27"/>
        </w:numPr>
        <w:spacing w:line="480" w:lineRule="auto"/>
        <w:rPr>
          <w:i/>
        </w:rPr>
      </w:pPr>
      <w:r w:rsidRPr="0072085A">
        <w:rPr>
          <w:i/>
        </w:rPr>
        <w:t xml:space="preserve">Why are </w:t>
      </w:r>
      <w:r>
        <w:rPr>
          <w:i/>
        </w:rPr>
        <w:t xml:space="preserve">researchers working to find appropriate and valid means of using statistical analysis for single case research data? What are some of the primary problems that have not yet been overcome? What </w:t>
      </w:r>
      <w:r w:rsidRPr="0072085A">
        <w:rPr>
          <w:i/>
        </w:rPr>
        <w:t>the benefits and drawbacks of using statistical analysis for single case data?</w:t>
      </w:r>
    </w:p>
    <w:p w14:paraId="32BE5B42" w14:textId="77777777" w:rsidR="00E433C6" w:rsidRPr="00661307" w:rsidRDefault="00E433C6" w:rsidP="00E433C6">
      <w:pPr>
        <w:spacing w:line="480" w:lineRule="auto"/>
        <w:rPr>
          <w:b/>
        </w:rPr>
      </w:pPr>
      <w:r w:rsidRPr="00661307">
        <w:rPr>
          <w:b/>
        </w:rPr>
        <w:t>Week 14</w:t>
      </w:r>
    </w:p>
    <w:p w14:paraId="4BBFD150" w14:textId="77777777" w:rsidR="00E433C6" w:rsidRDefault="00E433C6" w:rsidP="00E433C6">
      <w:r>
        <w:t>No Readings.</w:t>
      </w:r>
    </w:p>
    <w:p w14:paraId="030D2EE3" w14:textId="77777777" w:rsidR="00926E4A" w:rsidRDefault="00926E4A">
      <w:pPr>
        <w:rPr>
          <w:b/>
        </w:rPr>
      </w:pPr>
    </w:p>
    <w:p w14:paraId="323BDA1D" w14:textId="77777777" w:rsidR="004F22BC" w:rsidRDefault="004F22BC">
      <w:pPr>
        <w:spacing w:line="480" w:lineRule="auto"/>
        <w:jc w:val="center"/>
        <w:rPr>
          <w:b/>
          <w:sz w:val="28"/>
          <w:szCs w:val="28"/>
        </w:rPr>
      </w:pPr>
      <w:r>
        <w:rPr>
          <w:b/>
          <w:sz w:val="28"/>
          <w:szCs w:val="28"/>
        </w:rPr>
        <w:t>Additional Recommended Readings and Resources</w:t>
      </w:r>
    </w:p>
    <w:p w14:paraId="3D2B51CB" w14:textId="77777777" w:rsidR="004F22BC" w:rsidRPr="00C36306" w:rsidRDefault="004F22BC" w:rsidP="004F22BC">
      <w:pPr>
        <w:spacing w:before="120" w:line="480" w:lineRule="auto"/>
        <w:ind w:left="720" w:hanging="720"/>
      </w:pPr>
      <w:r>
        <w:t xml:space="preserve">Bailey, J. S., &amp; Burch, M. R. (2002). </w:t>
      </w:r>
      <w:r>
        <w:rPr>
          <w:i/>
        </w:rPr>
        <w:t>Research methods in applied behavior analysis</w:t>
      </w:r>
      <w:r>
        <w:t>. Thousand Oaks, CA: Sage Publications.</w:t>
      </w:r>
    </w:p>
    <w:p w14:paraId="41EDA89F" w14:textId="77777777" w:rsidR="004F22BC" w:rsidRDefault="004F22BC">
      <w:pPr>
        <w:spacing w:line="480" w:lineRule="auto"/>
        <w:rPr>
          <w:i/>
        </w:rPr>
      </w:pPr>
      <w:r>
        <w:t xml:space="preserve">Franklin, R. D., Allison, D. B., &amp; Gorman, B. S. (1997). </w:t>
      </w:r>
      <w:r>
        <w:rPr>
          <w:i/>
        </w:rPr>
        <w:t>Design and analysis of single-case</w:t>
      </w:r>
    </w:p>
    <w:p w14:paraId="556AA75D" w14:textId="77777777" w:rsidR="004F22BC" w:rsidRDefault="004F22BC">
      <w:pPr>
        <w:spacing w:line="480" w:lineRule="auto"/>
        <w:ind w:firstLine="720"/>
      </w:pPr>
      <w:r>
        <w:rPr>
          <w:i/>
        </w:rPr>
        <w:t xml:space="preserve"> </w:t>
      </w:r>
      <w:proofErr w:type="gramStart"/>
      <w:r>
        <w:rPr>
          <w:i/>
        </w:rPr>
        <w:t>research</w:t>
      </w:r>
      <w:proofErr w:type="gramEnd"/>
      <w:r>
        <w:t>. Mahwah, NJ: Lawrence Erlbaum.</w:t>
      </w:r>
    </w:p>
    <w:p w14:paraId="77A37F30" w14:textId="77777777" w:rsidR="004F22BC" w:rsidRDefault="004F22BC">
      <w:pPr>
        <w:spacing w:line="480" w:lineRule="auto"/>
      </w:pPr>
      <w:r>
        <w:t xml:space="preserve">Graham, S. (2005). </w:t>
      </w:r>
      <w:proofErr w:type="gramStart"/>
      <w:r>
        <w:t>Criteria for evidence-based practice in special education [Special Issue].</w:t>
      </w:r>
      <w:proofErr w:type="gramEnd"/>
    </w:p>
    <w:p w14:paraId="56533D90" w14:textId="77777777" w:rsidR="004F22BC" w:rsidRDefault="004F22BC">
      <w:pPr>
        <w:spacing w:line="480" w:lineRule="auto"/>
        <w:ind w:firstLine="720"/>
      </w:pPr>
      <w:proofErr w:type="gramStart"/>
      <w:r>
        <w:rPr>
          <w:i/>
        </w:rPr>
        <w:t>Exceptional Children, 71</w:t>
      </w:r>
      <w:r>
        <w:t>(3).</w:t>
      </w:r>
      <w:proofErr w:type="gramEnd"/>
      <w:r>
        <w:t xml:space="preserve"> </w:t>
      </w:r>
    </w:p>
    <w:p w14:paraId="526D9128" w14:textId="77777777" w:rsidR="004F22BC" w:rsidRDefault="004F22BC">
      <w:pPr>
        <w:spacing w:line="480" w:lineRule="auto"/>
        <w:rPr>
          <w:i/>
        </w:rPr>
      </w:pPr>
      <w:proofErr w:type="spellStart"/>
      <w:proofErr w:type="gramStart"/>
      <w:r>
        <w:t>Hersen</w:t>
      </w:r>
      <w:proofErr w:type="spellEnd"/>
      <w:r>
        <w:t>, M., &amp; Barlow, D. H. (1976).</w:t>
      </w:r>
      <w:proofErr w:type="gramEnd"/>
      <w:r>
        <w:t xml:space="preserve"> </w:t>
      </w:r>
      <w:r>
        <w:rPr>
          <w:i/>
        </w:rPr>
        <w:t>Single-case experimental designs: Strategies for studying</w:t>
      </w:r>
      <w:r>
        <w:rPr>
          <w:i/>
        </w:rPr>
        <w:tab/>
      </w:r>
    </w:p>
    <w:p w14:paraId="50668F2F" w14:textId="77777777" w:rsidR="004F22BC" w:rsidRDefault="004F22BC">
      <w:pPr>
        <w:spacing w:line="480" w:lineRule="auto"/>
        <w:ind w:firstLine="720"/>
        <w:rPr>
          <w:i/>
        </w:rPr>
      </w:pPr>
      <w:r>
        <w:rPr>
          <w:i/>
        </w:rPr>
        <w:t xml:space="preserve"> </w:t>
      </w:r>
      <w:proofErr w:type="gramStart"/>
      <w:r>
        <w:rPr>
          <w:i/>
        </w:rPr>
        <w:t>behavior</w:t>
      </w:r>
      <w:proofErr w:type="gramEnd"/>
      <w:r>
        <w:t xml:space="preserve">. New York: </w:t>
      </w:r>
      <w:proofErr w:type="spellStart"/>
      <w:r>
        <w:t>Pergamon</w:t>
      </w:r>
      <w:proofErr w:type="spellEnd"/>
      <w:r>
        <w:t xml:space="preserve"> Press.</w:t>
      </w:r>
    </w:p>
    <w:p w14:paraId="098FEE3F" w14:textId="4BA51677" w:rsidR="004F22BC" w:rsidRDefault="00E433C6">
      <w:pPr>
        <w:spacing w:line="480" w:lineRule="auto"/>
      </w:pPr>
      <w:proofErr w:type="spellStart"/>
      <w:r>
        <w:t>Kazdin</w:t>
      </w:r>
      <w:proofErr w:type="spellEnd"/>
      <w:r>
        <w:t>, A. E. (2013</w:t>
      </w:r>
      <w:r w:rsidR="004F22BC">
        <w:t xml:space="preserve">). </w:t>
      </w:r>
      <w:r w:rsidR="004F22BC">
        <w:rPr>
          <w:i/>
        </w:rPr>
        <w:t>Single-case research designs.</w:t>
      </w:r>
      <w:r w:rsidR="004F22BC">
        <w:t xml:space="preserve"> </w:t>
      </w:r>
      <w:r w:rsidR="004F22BC">
        <w:tab/>
        <w:t>New York: Oxford University Press.</w:t>
      </w:r>
    </w:p>
    <w:p w14:paraId="71B39723" w14:textId="77777777" w:rsidR="004F22BC" w:rsidRDefault="004F22BC" w:rsidP="004F22BC">
      <w:pPr>
        <w:spacing w:before="120" w:line="480" w:lineRule="auto"/>
        <w:ind w:left="720" w:hanging="720"/>
      </w:pPr>
      <w:proofErr w:type="gramStart"/>
      <w:r>
        <w:t>Kennedy, C. H. (2005).</w:t>
      </w:r>
      <w:proofErr w:type="gramEnd"/>
      <w:r>
        <w:t xml:space="preserve"> </w:t>
      </w:r>
      <w:proofErr w:type="gramStart"/>
      <w:r>
        <w:rPr>
          <w:i/>
        </w:rPr>
        <w:t>Single-case designs for educational research.</w:t>
      </w:r>
      <w:proofErr w:type="gramEnd"/>
      <w:r>
        <w:t xml:space="preserve"> </w:t>
      </w:r>
      <w:proofErr w:type="spellStart"/>
      <w:r>
        <w:t>Allyn</w:t>
      </w:r>
      <w:proofErr w:type="spellEnd"/>
      <w:r>
        <w:t xml:space="preserve"> &amp; Bacon: Boston: MA. [</w:t>
      </w:r>
      <w:proofErr w:type="gramStart"/>
      <w:r>
        <w:t>technical</w:t>
      </w:r>
      <w:proofErr w:type="gramEnd"/>
      <w:r>
        <w:t xml:space="preserve"> but full of excellent information]</w:t>
      </w:r>
    </w:p>
    <w:p w14:paraId="11BA1905" w14:textId="77777777" w:rsidR="004F22BC" w:rsidRDefault="004F22BC">
      <w:pPr>
        <w:spacing w:line="480" w:lineRule="auto"/>
      </w:pPr>
      <w:proofErr w:type="spellStart"/>
      <w:r>
        <w:t>Kratochwill</w:t>
      </w:r>
      <w:proofErr w:type="spellEnd"/>
      <w:r>
        <w:t>, T. R., &amp; Williams, B. L. (1988). Perspectives on pitfalls and hassles in single-</w:t>
      </w:r>
    </w:p>
    <w:p w14:paraId="2B5E9FAC" w14:textId="77777777" w:rsidR="004F22BC" w:rsidRDefault="004F22BC">
      <w:pPr>
        <w:spacing w:line="480" w:lineRule="auto"/>
        <w:ind w:left="720"/>
      </w:pPr>
      <w:proofErr w:type="gramStart"/>
      <w:r>
        <w:t>subject</w:t>
      </w:r>
      <w:proofErr w:type="gramEnd"/>
      <w:r>
        <w:t xml:space="preserve"> research. </w:t>
      </w:r>
      <w:proofErr w:type="gramStart"/>
      <w:r>
        <w:rPr>
          <w:i/>
        </w:rPr>
        <w:t>Journal of the Association for Persons with Severe Handicaps, 13</w:t>
      </w:r>
      <w:r>
        <w:t>, 147-154.</w:t>
      </w:r>
      <w:proofErr w:type="gramEnd"/>
    </w:p>
    <w:p w14:paraId="68204E91" w14:textId="77777777" w:rsidR="004F22BC" w:rsidRDefault="004F22BC" w:rsidP="004F22BC">
      <w:pPr>
        <w:spacing w:line="480" w:lineRule="auto"/>
        <w:ind w:left="720" w:hanging="720"/>
      </w:pPr>
      <w:r>
        <w:t xml:space="preserve">O’Neill, R. E., McDonnell, J. J., Billingsley, F. F., &amp; Jenson, W. R. (2011). </w:t>
      </w:r>
      <w:r w:rsidRPr="00676F6C">
        <w:rPr>
          <w:i/>
        </w:rPr>
        <w:t>Single case research designs in educational and community settings</w:t>
      </w:r>
      <w:r>
        <w:t>. Upper Saddle River, NJ: Pearson Education, Inc.</w:t>
      </w:r>
    </w:p>
    <w:p w14:paraId="175BBCE2" w14:textId="66A05B40" w:rsidR="00E433C6" w:rsidRDefault="00E433C6">
      <w:pPr>
        <w:spacing w:line="480" w:lineRule="auto"/>
      </w:pPr>
      <w:r w:rsidRPr="00E433C6">
        <w:rPr>
          <w:i/>
        </w:rPr>
        <w:t>Remedial and Special Education Volume 34</w:t>
      </w:r>
      <w:r>
        <w:t>, Number 1 (2013). A special issue devoted to recent advancements in the synthesis of single-case research.</w:t>
      </w:r>
    </w:p>
    <w:p w14:paraId="3A72FCA6" w14:textId="77777777" w:rsidR="004F22BC" w:rsidRDefault="004F22BC">
      <w:pPr>
        <w:spacing w:line="480" w:lineRule="auto"/>
      </w:pPr>
      <w:proofErr w:type="gramStart"/>
      <w:r>
        <w:t>Spooner, F., &amp; Browder, D. M. (2003).</w:t>
      </w:r>
      <w:proofErr w:type="gramEnd"/>
      <w:r>
        <w:t xml:space="preserve"> Scientifically based research in education and students</w:t>
      </w:r>
    </w:p>
    <w:p w14:paraId="68533C53" w14:textId="77777777" w:rsidR="004F22BC" w:rsidRDefault="004F22BC">
      <w:pPr>
        <w:spacing w:line="480" w:lineRule="auto"/>
        <w:ind w:left="720"/>
      </w:pPr>
      <w:proofErr w:type="gramStart"/>
      <w:r>
        <w:t>with</w:t>
      </w:r>
      <w:proofErr w:type="gramEnd"/>
      <w:r>
        <w:t xml:space="preserve"> low incidence disabilities. </w:t>
      </w:r>
      <w:proofErr w:type="gramStart"/>
      <w:r>
        <w:rPr>
          <w:i/>
        </w:rPr>
        <w:t>Research &amp; Practice for Persons with Severe Disabilities, 28</w:t>
      </w:r>
      <w:r>
        <w:t>, 117-125.</w:t>
      </w:r>
      <w:proofErr w:type="gramEnd"/>
    </w:p>
    <w:p w14:paraId="5C3E3C0E" w14:textId="77777777" w:rsidR="004F22BC" w:rsidRDefault="004F22BC">
      <w:pPr>
        <w:spacing w:line="480" w:lineRule="auto"/>
      </w:pPr>
      <w:proofErr w:type="spellStart"/>
      <w:r>
        <w:t>Tawney</w:t>
      </w:r>
      <w:proofErr w:type="spellEnd"/>
      <w:r>
        <w:t xml:space="preserve">, J. W., &amp; </w:t>
      </w:r>
      <w:proofErr w:type="spellStart"/>
      <w:r>
        <w:t>Gast</w:t>
      </w:r>
      <w:proofErr w:type="spellEnd"/>
      <w:r>
        <w:t xml:space="preserve">, D. L. (1984). </w:t>
      </w:r>
      <w:proofErr w:type="gramStart"/>
      <w:r>
        <w:rPr>
          <w:i/>
        </w:rPr>
        <w:t>Single subject research in special education</w:t>
      </w:r>
      <w:r>
        <w:t>.</w:t>
      </w:r>
      <w:proofErr w:type="gramEnd"/>
      <w:r>
        <w:t xml:space="preserve"> New York: </w:t>
      </w:r>
    </w:p>
    <w:p w14:paraId="5A92C13F" w14:textId="77777777" w:rsidR="004F22BC" w:rsidRDefault="004F22BC">
      <w:pPr>
        <w:spacing w:line="480" w:lineRule="auto"/>
      </w:pPr>
      <w:r>
        <w:tab/>
        <w:t>Merrill.</w:t>
      </w:r>
    </w:p>
    <w:p w14:paraId="4B0C77C3" w14:textId="77777777" w:rsidR="004F22BC" w:rsidRPr="006D0C84" w:rsidRDefault="004F22BC" w:rsidP="004F22BC">
      <w:pPr>
        <w:spacing w:line="480" w:lineRule="auto"/>
      </w:pPr>
      <w:proofErr w:type="gramStart"/>
      <w:r>
        <w:t xml:space="preserve">Thompson, T., </w:t>
      </w:r>
      <w:proofErr w:type="spellStart"/>
      <w:r>
        <w:t>Felce</w:t>
      </w:r>
      <w:proofErr w:type="spellEnd"/>
      <w:r>
        <w:t>, D., &amp; Symons, F. J. (2000).</w:t>
      </w:r>
      <w:proofErr w:type="gramEnd"/>
      <w:r>
        <w:t xml:space="preserve">  </w:t>
      </w:r>
      <w:r>
        <w:rPr>
          <w:i/>
        </w:rPr>
        <w:t xml:space="preserve">Behavioral observation: Technology and </w:t>
      </w:r>
      <w:r>
        <w:rPr>
          <w:i/>
        </w:rPr>
        <w:tab/>
        <w:t>applications in developmental disabilities</w:t>
      </w:r>
      <w:r>
        <w:t>. Baltimore, P. H. Brookes.</w:t>
      </w:r>
    </w:p>
    <w:p w14:paraId="385B4091" w14:textId="77777777" w:rsidR="004F22BC" w:rsidRPr="00B22E61" w:rsidRDefault="004F22BC" w:rsidP="004F22BC">
      <w:pPr>
        <w:spacing w:line="480" w:lineRule="auto"/>
      </w:pPr>
      <w:r w:rsidRPr="00661307">
        <w:rPr>
          <w:b/>
        </w:rPr>
        <w:t>Example Journals Publishing Single Case Studies</w:t>
      </w:r>
    </w:p>
    <w:tbl>
      <w:tblPr>
        <w:tblW w:w="9576" w:type="dxa"/>
        <w:tblInd w:w="36" w:type="dxa"/>
        <w:tblBorders>
          <w:insideH w:val="single" w:sz="4" w:space="0" w:color="000000"/>
        </w:tblBorders>
        <w:tblLook w:val="00A0" w:firstRow="1" w:lastRow="0" w:firstColumn="1" w:lastColumn="0" w:noHBand="0" w:noVBand="0"/>
      </w:tblPr>
      <w:tblGrid>
        <w:gridCol w:w="4788"/>
        <w:gridCol w:w="4788"/>
      </w:tblGrid>
      <w:tr w:rsidR="004F22BC" w:rsidRPr="00647462" w14:paraId="35CD8BF6" w14:textId="77777777">
        <w:trPr>
          <w:trHeight w:val="4067"/>
        </w:trPr>
        <w:tc>
          <w:tcPr>
            <w:tcW w:w="4788" w:type="dxa"/>
          </w:tcPr>
          <w:p w14:paraId="1FC8D484" w14:textId="77777777" w:rsidR="004F22BC" w:rsidRPr="00647462" w:rsidRDefault="004F22BC" w:rsidP="004F22BC">
            <w:pPr>
              <w:rPr>
                <w:i/>
                <w:sz w:val="22"/>
              </w:rPr>
            </w:pPr>
            <w:r w:rsidRPr="00647462">
              <w:rPr>
                <w:i/>
                <w:sz w:val="22"/>
              </w:rPr>
              <w:t xml:space="preserve">American Journal On Intellectual and </w:t>
            </w:r>
          </w:p>
          <w:p w14:paraId="768D9D9F" w14:textId="77777777" w:rsidR="004F22BC" w:rsidRPr="00647462" w:rsidRDefault="004F22BC" w:rsidP="004F22BC">
            <w:pPr>
              <w:rPr>
                <w:i/>
                <w:sz w:val="22"/>
              </w:rPr>
            </w:pPr>
            <w:r w:rsidRPr="00647462">
              <w:rPr>
                <w:i/>
                <w:sz w:val="22"/>
              </w:rPr>
              <w:t xml:space="preserve">  Developmental Disabilities</w:t>
            </w:r>
          </w:p>
          <w:p w14:paraId="31E4DC84" w14:textId="77777777" w:rsidR="004F22BC" w:rsidRPr="00647462" w:rsidRDefault="004F22BC" w:rsidP="004F22BC">
            <w:pPr>
              <w:rPr>
                <w:i/>
                <w:sz w:val="22"/>
              </w:rPr>
            </w:pPr>
            <w:r w:rsidRPr="00647462">
              <w:rPr>
                <w:i/>
                <w:sz w:val="22"/>
              </w:rPr>
              <w:t>Analysis of Verbal Behavior</w:t>
            </w:r>
          </w:p>
          <w:p w14:paraId="33EC8241" w14:textId="77777777" w:rsidR="004F22BC" w:rsidRPr="00647462" w:rsidRDefault="004F22BC" w:rsidP="004F22BC">
            <w:pPr>
              <w:rPr>
                <w:i/>
                <w:sz w:val="22"/>
              </w:rPr>
            </w:pPr>
            <w:r w:rsidRPr="00647462">
              <w:rPr>
                <w:i/>
                <w:sz w:val="22"/>
              </w:rPr>
              <w:t>Behavior Analyst</w:t>
            </w:r>
          </w:p>
          <w:p w14:paraId="134DCA56" w14:textId="77777777" w:rsidR="004F22BC" w:rsidRPr="00647462" w:rsidRDefault="004F22BC" w:rsidP="004F22BC">
            <w:pPr>
              <w:rPr>
                <w:i/>
                <w:sz w:val="22"/>
              </w:rPr>
            </w:pPr>
            <w:r w:rsidRPr="00647462">
              <w:rPr>
                <w:i/>
                <w:sz w:val="22"/>
              </w:rPr>
              <w:t>Behavior Change</w:t>
            </w:r>
          </w:p>
          <w:p w14:paraId="2A580D1A" w14:textId="77777777" w:rsidR="004F22BC" w:rsidRPr="00647462" w:rsidRDefault="004F22BC" w:rsidP="004F22BC">
            <w:pPr>
              <w:rPr>
                <w:i/>
                <w:sz w:val="22"/>
              </w:rPr>
            </w:pPr>
            <w:r w:rsidRPr="00647462">
              <w:rPr>
                <w:i/>
                <w:sz w:val="22"/>
              </w:rPr>
              <w:t>Behavior Modification</w:t>
            </w:r>
          </w:p>
          <w:p w14:paraId="0EFB5958" w14:textId="77777777" w:rsidR="004F22BC" w:rsidRPr="00647462" w:rsidRDefault="004F22BC" w:rsidP="004F22BC">
            <w:pPr>
              <w:rPr>
                <w:i/>
                <w:sz w:val="22"/>
              </w:rPr>
            </w:pPr>
            <w:r w:rsidRPr="00647462">
              <w:rPr>
                <w:i/>
                <w:sz w:val="22"/>
              </w:rPr>
              <w:t>Behavior Research and Therapy</w:t>
            </w:r>
          </w:p>
          <w:p w14:paraId="5B9F2F9A" w14:textId="77777777" w:rsidR="004F22BC" w:rsidRPr="00647462" w:rsidRDefault="004F22BC" w:rsidP="004F22BC">
            <w:pPr>
              <w:rPr>
                <w:i/>
                <w:sz w:val="22"/>
              </w:rPr>
            </w:pPr>
            <w:r w:rsidRPr="00647462">
              <w:rPr>
                <w:i/>
                <w:sz w:val="22"/>
              </w:rPr>
              <w:t>Behavioral Disorders</w:t>
            </w:r>
          </w:p>
          <w:p w14:paraId="04F20E5A" w14:textId="77777777" w:rsidR="004F22BC" w:rsidRPr="00647462" w:rsidRDefault="004F22BC" w:rsidP="004F22BC">
            <w:pPr>
              <w:rPr>
                <w:i/>
                <w:sz w:val="22"/>
              </w:rPr>
            </w:pPr>
            <w:r w:rsidRPr="00647462">
              <w:rPr>
                <w:i/>
                <w:sz w:val="22"/>
              </w:rPr>
              <w:t>Behavioral Interventions</w:t>
            </w:r>
          </w:p>
          <w:p w14:paraId="551D3948" w14:textId="77777777" w:rsidR="004F22BC" w:rsidRPr="00647462" w:rsidRDefault="004F22BC" w:rsidP="004F22BC">
            <w:pPr>
              <w:rPr>
                <w:i/>
                <w:sz w:val="22"/>
              </w:rPr>
            </w:pPr>
            <w:r w:rsidRPr="00647462">
              <w:rPr>
                <w:i/>
                <w:sz w:val="22"/>
              </w:rPr>
              <w:t>Education and Treatment of Children</w:t>
            </w:r>
          </w:p>
          <w:p w14:paraId="5D2B6DE6" w14:textId="77777777" w:rsidR="004F22BC" w:rsidRPr="00647462" w:rsidRDefault="004F22BC" w:rsidP="004F22BC">
            <w:pPr>
              <w:rPr>
                <w:i/>
                <w:sz w:val="22"/>
              </w:rPr>
            </w:pPr>
            <w:r w:rsidRPr="00647462">
              <w:rPr>
                <w:i/>
                <w:sz w:val="22"/>
              </w:rPr>
              <w:t>Education and Training in Developmental</w:t>
            </w:r>
          </w:p>
          <w:p w14:paraId="6623FC3A" w14:textId="77777777" w:rsidR="004F22BC" w:rsidRPr="00647462" w:rsidRDefault="004F22BC" w:rsidP="004F22BC">
            <w:pPr>
              <w:rPr>
                <w:i/>
                <w:sz w:val="22"/>
              </w:rPr>
            </w:pPr>
            <w:r w:rsidRPr="00647462">
              <w:rPr>
                <w:i/>
                <w:sz w:val="22"/>
              </w:rPr>
              <w:t xml:space="preserve">  Disabilities</w:t>
            </w:r>
          </w:p>
          <w:p w14:paraId="0D901796" w14:textId="77777777" w:rsidR="004F22BC" w:rsidRPr="00647462" w:rsidRDefault="004F22BC" w:rsidP="004F22BC">
            <w:pPr>
              <w:rPr>
                <w:i/>
                <w:sz w:val="22"/>
              </w:rPr>
            </w:pPr>
            <w:r w:rsidRPr="00647462">
              <w:rPr>
                <w:i/>
                <w:sz w:val="22"/>
              </w:rPr>
              <w:t>Exceptional Children</w:t>
            </w:r>
          </w:p>
          <w:p w14:paraId="6BE59926" w14:textId="77777777" w:rsidR="004F22BC" w:rsidRPr="00647462" w:rsidRDefault="004F22BC" w:rsidP="004F22BC">
            <w:pPr>
              <w:rPr>
                <w:i/>
                <w:sz w:val="22"/>
              </w:rPr>
            </w:pPr>
            <w:r w:rsidRPr="00647462">
              <w:rPr>
                <w:i/>
                <w:sz w:val="22"/>
              </w:rPr>
              <w:t>Focus on Autism and Other Developmental</w:t>
            </w:r>
          </w:p>
          <w:p w14:paraId="623147D4" w14:textId="77777777" w:rsidR="004F22BC" w:rsidRPr="00647462" w:rsidRDefault="004F22BC" w:rsidP="004F22BC">
            <w:pPr>
              <w:rPr>
                <w:i/>
                <w:sz w:val="22"/>
              </w:rPr>
            </w:pPr>
            <w:r w:rsidRPr="00647462">
              <w:rPr>
                <w:i/>
                <w:sz w:val="22"/>
              </w:rPr>
              <w:t xml:space="preserve">  Disabilities</w:t>
            </w:r>
          </w:p>
        </w:tc>
        <w:tc>
          <w:tcPr>
            <w:tcW w:w="4788" w:type="dxa"/>
          </w:tcPr>
          <w:p w14:paraId="179D8821" w14:textId="77777777" w:rsidR="004F22BC" w:rsidRPr="00647462" w:rsidRDefault="004F22BC" w:rsidP="004F22BC">
            <w:pPr>
              <w:rPr>
                <w:i/>
                <w:sz w:val="22"/>
              </w:rPr>
            </w:pPr>
            <w:r w:rsidRPr="00647462">
              <w:rPr>
                <w:i/>
                <w:sz w:val="22"/>
              </w:rPr>
              <w:t>Journal of Applied Behavior Analysis</w:t>
            </w:r>
          </w:p>
          <w:p w14:paraId="117C13FC" w14:textId="77777777" w:rsidR="004F22BC" w:rsidRPr="00647462" w:rsidRDefault="004F22BC" w:rsidP="004F22BC">
            <w:pPr>
              <w:rPr>
                <w:i/>
                <w:sz w:val="22"/>
              </w:rPr>
            </w:pPr>
            <w:r w:rsidRPr="00647462">
              <w:rPr>
                <w:i/>
                <w:sz w:val="22"/>
              </w:rPr>
              <w:t>Journal of Autism and Developmental</w:t>
            </w:r>
          </w:p>
          <w:p w14:paraId="601774A6" w14:textId="77777777" w:rsidR="004F22BC" w:rsidRPr="00647462" w:rsidRDefault="004F22BC" w:rsidP="004F22BC">
            <w:pPr>
              <w:rPr>
                <w:i/>
                <w:sz w:val="22"/>
              </w:rPr>
            </w:pPr>
            <w:r w:rsidRPr="00647462">
              <w:rPr>
                <w:i/>
                <w:sz w:val="22"/>
              </w:rPr>
              <w:t xml:space="preserve">  Disorders </w:t>
            </w:r>
          </w:p>
          <w:p w14:paraId="7EE2F6CB" w14:textId="77777777" w:rsidR="004F22BC" w:rsidRPr="00647462" w:rsidRDefault="004F22BC" w:rsidP="004F22BC">
            <w:pPr>
              <w:rPr>
                <w:i/>
                <w:sz w:val="22"/>
              </w:rPr>
            </w:pPr>
            <w:r w:rsidRPr="00647462">
              <w:rPr>
                <w:i/>
                <w:sz w:val="22"/>
              </w:rPr>
              <w:t>Journal of Behavior Therapy and Experimental</w:t>
            </w:r>
          </w:p>
          <w:p w14:paraId="6422B890" w14:textId="77777777" w:rsidR="004F22BC" w:rsidRPr="00647462" w:rsidRDefault="004F22BC" w:rsidP="004F22BC">
            <w:pPr>
              <w:rPr>
                <w:i/>
                <w:sz w:val="22"/>
              </w:rPr>
            </w:pPr>
            <w:r w:rsidRPr="00647462">
              <w:rPr>
                <w:i/>
                <w:sz w:val="22"/>
              </w:rPr>
              <w:t xml:space="preserve"> Psychology</w:t>
            </w:r>
          </w:p>
          <w:p w14:paraId="230F5F08" w14:textId="77777777" w:rsidR="004F22BC" w:rsidRPr="00647462" w:rsidRDefault="004F22BC" w:rsidP="004F22BC">
            <w:pPr>
              <w:rPr>
                <w:i/>
                <w:sz w:val="22"/>
              </w:rPr>
            </w:pPr>
            <w:r w:rsidRPr="00647462">
              <w:rPr>
                <w:i/>
                <w:sz w:val="22"/>
              </w:rPr>
              <w:t>Journal of Behavioral Education</w:t>
            </w:r>
          </w:p>
          <w:p w14:paraId="1FBD6CE8" w14:textId="77777777" w:rsidR="004F22BC" w:rsidRPr="00647462" w:rsidRDefault="004F22BC" w:rsidP="004F22BC">
            <w:pPr>
              <w:rPr>
                <w:i/>
                <w:sz w:val="22"/>
              </w:rPr>
            </w:pPr>
            <w:r w:rsidRPr="00647462">
              <w:rPr>
                <w:i/>
                <w:sz w:val="22"/>
              </w:rPr>
              <w:t>Journal of Experimental Child Psychology</w:t>
            </w:r>
          </w:p>
          <w:p w14:paraId="4107C032" w14:textId="77777777" w:rsidR="004F22BC" w:rsidRPr="00647462" w:rsidRDefault="004F22BC" w:rsidP="004F22BC">
            <w:pPr>
              <w:rPr>
                <w:i/>
                <w:sz w:val="22"/>
              </w:rPr>
            </w:pPr>
            <w:r w:rsidRPr="00647462">
              <w:rPr>
                <w:i/>
                <w:sz w:val="22"/>
              </w:rPr>
              <w:t>Journal of Positive Behavioral Interventions</w:t>
            </w:r>
          </w:p>
          <w:p w14:paraId="616515AE" w14:textId="77777777" w:rsidR="004F22BC" w:rsidRPr="00647462" w:rsidRDefault="004F22BC" w:rsidP="004F22BC">
            <w:pPr>
              <w:rPr>
                <w:i/>
                <w:sz w:val="22"/>
              </w:rPr>
            </w:pPr>
            <w:r w:rsidRPr="00647462">
              <w:rPr>
                <w:i/>
                <w:sz w:val="22"/>
              </w:rPr>
              <w:t>Psychology in the Schools</w:t>
            </w:r>
          </w:p>
          <w:p w14:paraId="7DFD940A" w14:textId="77777777" w:rsidR="004F22BC" w:rsidRPr="00647462" w:rsidRDefault="004F22BC" w:rsidP="004F22BC">
            <w:pPr>
              <w:rPr>
                <w:i/>
                <w:sz w:val="22"/>
              </w:rPr>
            </w:pPr>
            <w:r w:rsidRPr="00647462">
              <w:rPr>
                <w:i/>
                <w:sz w:val="22"/>
              </w:rPr>
              <w:t>Research and Practice for Persons with</w:t>
            </w:r>
          </w:p>
          <w:p w14:paraId="0425500D" w14:textId="77777777" w:rsidR="004F22BC" w:rsidRPr="00647462" w:rsidRDefault="004F22BC" w:rsidP="004F22BC">
            <w:pPr>
              <w:rPr>
                <w:i/>
                <w:sz w:val="22"/>
              </w:rPr>
            </w:pPr>
            <w:r w:rsidRPr="00647462">
              <w:rPr>
                <w:i/>
                <w:sz w:val="22"/>
              </w:rPr>
              <w:t xml:space="preserve">    Severe Disabilities</w:t>
            </w:r>
          </w:p>
          <w:p w14:paraId="267CC57C" w14:textId="77777777" w:rsidR="004F22BC" w:rsidRPr="00647462" w:rsidRDefault="004F22BC" w:rsidP="004F22BC">
            <w:pPr>
              <w:rPr>
                <w:i/>
                <w:sz w:val="22"/>
              </w:rPr>
            </w:pPr>
            <w:r w:rsidRPr="00647462">
              <w:rPr>
                <w:i/>
                <w:sz w:val="22"/>
              </w:rPr>
              <w:t>Research in Developmental Disabilities</w:t>
            </w:r>
          </w:p>
          <w:p w14:paraId="1BB0F9D2" w14:textId="77777777" w:rsidR="004F22BC" w:rsidRPr="00647462" w:rsidRDefault="004F22BC" w:rsidP="004F22BC">
            <w:pPr>
              <w:rPr>
                <w:i/>
                <w:sz w:val="22"/>
              </w:rPr>
            </w:pPr>
            <w:r w:rsidRPr="00647462">
              <w:rPr>
                <w:i/>
                <w:sz w:val="22"/>
              </w:rPr>
              <w:t>School Psychology Quarterly</w:t>
            </w:r>
          </w:p>
          <w:p w14:paraId="6F6CA39C" w14:textId="77777777" w:rsidR="004F22BC" w:rsidRPr="00647462" w:rsidRDefault="004F22BC" w:rsidP="004F22BC">
            <w:pPr>
              <w:rPr>
                <w:i/>
                <w:sz w:val="22"/>
              </w:rPr>
            </w:pPr>
            <w:r w:rsidRPr="00647462">
              <w:rPr>
                <w:i/>
                <w:sz w:val="22"/>
              </w:rPr>
              <w:t>Topics in Early Childhood Special Education</w:t>
            </w:r>
          </w:p>
        </w:tc>
      </w:tr>
    </w:tbl>
    <w:p w14:paraId="297F329D" w14:textId="77777777" w:rsidR="004F22BC" w:rsidRDefault="004F22BC" w:rsidP="004F22BC">
      <w:pPr>
        <w:spacing w:line="480" w:lineRule="auto"/>
        <w:jc w:val="center"/>
        <w:rPr>
          <w:b/>
          <w:sz w:val="28"/>
          <w:szCs w:val="28"/>
        </w:rPr>
      </w:pPr>
      <w:r>
        <w:rPr>
          <w:b/>
          <w:sz w:val="28"/>
          <w:szCs w:val="28"/>
        </w:rPr>
        <w:t>Checklists &amp; Rubrics Used to Evaluate Selected Course Assignments</w:t>
      </w:r>
    </w:p>
    <w:p w14:paraId="0FC56723" w14:textId="77777777" w:rsidR="004F22BC" w:rsidRDefault="004F22BC" w:rsidP="004F22BC">
      <w:pPr>
        <w:spacing w:line="360" w:lineRule="auto"/>
        <w:jc w:val="center"/>
        <w:rPr>
          <w:i/>
          <w:u w:val="single"/>
        </w:rPr>
      </w:pPr>
      <w:r>
        <w:rPr>
          <w:i/>
          <w:u w:val="single"/>
        </w:rPr>
        <w:t>(</w:t>
      </w:r>
      <w:r w:rsidRPr="001B6A51">
        <w:rPr>
          <w:i/>
          <w:u w:val="single"/>
        </w:rPr>
        <w:t>Include a copy of the appropriate checklist when you turn in each assignment</w:t>
      </w:r>
      <w:r>
        <w:rPr>
          <w:i/>
          <w:u w:val="single"/>
        </w:rPr>
        <w:t xml:space="preserve">. </w:t>
      </w:r>
    </w:p>
    <w:p w14:paraId="231262BD" w14:textId="77777777" w:rsidR="004F22BC" w:rsidRPr="00661307" w:rsidRDefault="004F22BC" w:rsidP="004F22BC">
      <w:pPr>
        <w:spacing w:line="360" w:lineRule="auto"/>
        <w:jc w:val="center"/>
        <w:rPr>
          <w:b/>
          <w:sz w:val="28"/>
          <w:szCs w:val="28"/>
        </w:rPr>
      </w:pPr>
      <w:r>
        <w:rPr>
          <w:i/>
          <w:u w:val="single"/>
        </w:rPr>
        <w:t>Copies of these are available on the course website.</w:t>
      </w:r>
      <w:r w:rsidRPr="00661307">
        <w:rPr>
          <w:i/>
          <w:u w:val="single"/>
        </w:rPr>
        <w:t>)</w:t>
      </w:r>
    </w:p>
    <w:p w14:paraId="1362A8E8" w14:textId="77777777" w:rsidR="004F22BC" w:rsidRDefault="004F22BC" w:rsidP="004F22BC">
      <w:pPr>
        <w:spacing w:line="480" w:lineRule="auto"/>
        <w:rPr>
          <w:b/>
        </w:rPr>
      </w:pPr>
      <w:r>
        <w:rPr>
          <w:b/>
        </w:rPr>
        <w:t xml:space="preserve">Class Participation Rubric </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7"/>
        <w:gridCol w:w="2800"/>
        <w:gridCol w:w="2800"/>
        <w:gridCol w:w="2801"/>
      </w:tblGrid>
      <w:tr w:rsidR="004F22BC" w14:paraId="0ECD5D56" w14:textId="77777777">
        <w:trPr>
          <w:tblHeader/>
        </w:trPr>
        <w:tc>
          <w:tcPr>
            <w:tcW w:w="1607" w:type="dxa"/>
          </w:tcPr>
          <w:p w14:paraId="4AF68141" w14:textId="77777777" w:rsidR="004F22BC" w:rsidRDefault="004F22BC"/>
        </w:tc>
        <w:tc>
          <w:tcPr>
            <w:tcW w:w="2800" w:type="dxa"/>
          </w:tcPr>
          <w:p w14:paraId="6DC9848F" w14:textId="77777777" w:rsidR="004F22BC" w:rsidRPr="00B22E61" w:rsidRDefault="004F22BC" w:rsidP="004F22BC">
            <w:pPr>
              <w:jc w:val="center"/>
              <w:rPr>
                <w:b/>
              </w:rPr>
            </w:pPr>
            <w:r w:rsidRPr="00B22E61">
              <w:rPr>
                <w:b/>
              </w:rPr>
              <w:t>3</w:t>
            </w:r>
          </w:p>
        </w:tc>
        <w:tc>
          <w:tcPr>
            <w:tcW w:w="2800" w:type="dxa"/>
          </w:tcPr>
          <w:p w14:paraId="66EF5C01" w14:textId="77777777" w:rsidR="004F22BC" w:rsidRPr="00B22E61" w:rsidRDefault="004F22BC" w:rsidP="004F22BC">
            <w:pPr>
              <w:jc w:val="center"/>
              <w:rPr>
                <w:b/>
              </w:rPr>
            </w:pPr>
            <w:r w:rsidRPr="00B22E61">
              <w:rPr>
                <w:b/>
              </w:rPr>
              <w:t>2</w:t>
            </w:r>
          </w:p>
        </w:tc>
        <w:tc>
          <w:tcPr>
            <w:tcW w:w="2801" w:type="dxa"/>
          </w:tcPr>
          <w:p w14:paraId="07A98E86" w14:textId="77777777" w:rsidR="004F22BC" w:rsidRPr="00B22E61" w:rsidRDefault="004F22BC" w:rsidP="004F22BC">
            <w:pPr>
              <w:tabs>
                <w:tab w:val="left" w:pos="680"/>
              </w:tabs>
              <w:jc w:val="center"/>
              <w:rPr>
                <w:b/>
              </w:rPr>
            </w:pPr>
            <w:r w:rsidRPr="00B22E61">
              <w:rPr>
                <w:b/>
              </w:rPr>
              <w:t>1</w:t>
            </w:r>
          </w:p>
        </w:tc>
      </w:tr>
      <w:tr w:rsidR="004F22BC" w:rsidRPr="00C150D5" w14:paraId="49F973D9" w14:textId="77777777">
        <w:tc>
          <w:tcPr>
            <w:tcW w:w="1607" w:type="dxa"/>
          </w:tcPr>
          <w:p w14:paraId="7782579F" w14:textId="77777777" w:rsidR="004F22BC" w:rsidRPr="00B22E61" w:rsidRDefault="004F22BC" w:rsidP="004F22BC">
            <w:pPr>
              <w:widowControl w:val="0"/>
              <w:autoSpaceDE w:val="0"/>
              <w:autoSpaceDN w:val="0"/>
              <w:adjustRightInd w:val="0"/>
              <w:spacing w:line="320" w:lineRule="atLeast"/>
              <w:rPr>
                <w:rFonts w:cs="Lucida Grande"/>
                <w:b/>
                <w:sz w:val="22"/>
                <w:szCs w:val="22"/>
              </w:rPr>
            </w:pPr>
            <w:r w:rsidRPr="00B22E61">
              <w:rPr>
                <w:rFonts w:cs="Lucida Grande"/>
                <w:b/>
                <w:sz w:val="22"/>
                <w:szCs w:val="22"/>
              </w:rPr>
              <w:t>Listening</w:t>
            </w:r>
          </w:p>
        </w:tc>
        <w:tc>
          <w:tcPr>
            <w:tcW w:w="2800" w:type="dxa"/>
          </w:tcPr>
          <w:p w14:paraId="5E68757B" w14:textId="77777777" w:rsidR="004F22BC" w:rsidRPr="00B22E61" w:rsidRDefault="004F22BC">
            <w:pPr>
              <w:rPr>
                <w:sz w:val="22"/>
              </w:rPr>
            </w:pPr>
            <w:r w:rsidRPr="00B22E61">
              <w:rPr>
                <w:sz w:val="22"/>
              </w:rPr>
              <w:t>Actively and respectfully listens to peers and professor; allows everyone to contribute to discussion</w:t>
            </w:r>
          </w:p>
        </w:tc>
        <w:tc>
          <w:tcPr>
            <w:tcW w:w="2800" w:type="dxa"/>
          </w:tcPr>
          <w:p w14:paraId="686FE04C" w14:textId="77777777" w:rsidR="004F22BC" w:rsidRPr="00B22E61" w:rsidRDefault="004F22BC">
            <w:pPr>
              <w:rPr>
                <w:sz w:val="22"/>
              </w:rPr>
            </w:pPr>
            <w:r>
              <w:rPr>
                <w:sz w:val="22"/>
              </w:rPr>
              <w:t>O</w:t>
            </w:r>
            <w:r w:rsidRPr="00B22E61">
              <w:rPr>
                <w:sz w:val="22"/>
              </w:rPr>
              <w:t xml:space="preserve">ccasionally appears to be </w:t>
            </w:r>
            <w:r>
              <w:rPr>
                <w:sz w:val="22"/>
              </w:rPr>
              <w:t xml:space="preserve">distracted or </w:t>
            </w:r>
            <w:r w:rsidRPr="00B22E61">
              <w:rPr>
                <w:sz w:val="22"/>
              </w:rPr>
              <w:t>disinterested in peers/professor’s comments, or occasionally dominates discussion</w:t>
            </w:r>
          </w:p>
        </w:tc>
        <w:tc>
          <w:tcPr>
            <w:tcW w:w="2801" w:type="dxa"/>
          </w:tcPr>
          <w:p w14:paraId="26FCC40A" w14:textId="77777777" w:rsidR="004F22BC" w:rsidRPr="00B22E61" w:rsidRDefault="004F22BC">
            <w:pPr>
              <w:rPr>
                <w:sz w:val="22"/>
              </w:rPr>
            </w:pPr>
            <w:r w:rsidRPr="00B22E61">
              <w:rPr>
                <w:sz w:val="22"/>
              </w:rPr>
              <w:t>Often see</w:t>
            </w:r>
            <w:r>
              <w:rPr>
                <w:sz w:val="22"/>
              </w:rPr>
              <w:t>ms to be distracted or engages in</w:t>
            </w:r>
            <w:r w:rsidRPr="00B22E61">
              <w:rPr>
                <w:sz w:val="22"/>
              </w:rPr>
              <w:t xml:space="preserve"> nonrelated </w:t>
            </w:r>
            <w:r>
              <w:rPr>
                <w:sz w:val="22"/>
              </w:rPr>
              <w:t xml:space="preserve">activities </w:t>
            </w:r>
            <w:r w:rsidRPr="00B22E61">
              <w:rPr>
                <w:sz w:val="22"/>
              </w:rPr>
              <w:t>when a peer or professor is speaking, or dominates discussion</w:t>
            </w:r>
          </w:p>
        </w:tc>
      </w:tr>
      <w:tr w:rsidR="004F22BC" w:rsidRPr="00C150D5" w14:paraId="64B970AB" w14:textId="77777777">
        <w:tc>
          <w:tcPr>
            <w:tcW w:w="1607" w:type="dxa"/>
          </w:tcPr>
          <w:p w14:paraId="01DE18DD" w14:textId="77777777" w:rsidR="004F22BC" w:rsidRPr="00B22E61" w:rsidRDefault="004F22BC" w:rsidP="004F22BC">
            <w:pPr>
              <w:widowControl w:val="0"/>
              <w:autoSpaceDE w:val="0"/>
              <w:autoSpaceDN w:val="0"/>
              <w:adjustRightInd w:val="0"/>
              <w:spacing w:line="320" w:lineRule="atLeast"/>
              <w:rPr>
                <w:rFonts w:cs="Lucida Grande"/>
                <w:b/>
                <w:sz w:val="22"/>
                <w:szCs w:val="22"/>
              </w:rPr>
            </w:pPr>
            <w:r w:rsidRPr="00B22E61">
              <w:rPr>
                <w:rFonts w:cs="Lucida Grande"/>
                <w:b/>
                <w:sz w:val="22"/>
                <w:szCs w:val="22"/>
              </w:rPr>
              <w:t>Preparation</w:t>
            </w:r>
          </w:p>
        </w:tc>
        <w:tc>
          <w:tcPr>
            <w:tcW w:w="2800" w:type="dxa"/>
          </w:tcPr>
          <w:p w14:paraId="406C7F45" w14:textId="77777777" w:rsidR="004F22BC" w:rsidRPr="00B22E61" w:rsidRDefault="004F22BC">
            <w:pPr>
              <w:rPr>
                <w:sz w:val="22"/>
              </w:rPr>
            </w:pPr>
            <w:r w:rsidRPr="00B22E61">
              <w:rPr>
                <w:sz w:val="22"/>
              </w:rPr>
              <w:t xml:space="preserve">Consistently arrives </w:t>
            </w:r>
            <w:r>
              <w:rPr>
                <w:sz w:val="22"/>
              </w:rPr>
              <w:t xml:space="preserve">on-time and </w:t>
            </w:r>
            <w:r w:rsidRPr="00B22E61">
              <w:rPr>
                <w:sz w:val="22"/>
              </w:rPr>
              <w:t>fully prepared; comments/</w:t>
            </w:r>
            <w:r>
              <w:rPr>
                <w:sz w:val="22"/>
              </w:rPr>
              <w:t xml:space="preserve"> </w:t>
            </w:r>
            <w:r w:rsidRPr="00B22E61">
              <w:rPr>
                <w:sz w:val="22"/>
              </w:rPr>
              <w:t>questions indicate clearly that student has done readings and completed assigned tasks; appears ready and willing to engage in class discussions and activities</w:t>
            </w:r>
          </w:p>
        </w:tc>
        <w:tc>
          <w:tcPr>
            <w:tcW w:w="2800" w:type="dxa"/>
          </w:tcPr>
          <w:p w14:paraId="1D5B619F" w14:textId="77777777" w:rsidR="004F22BC" w:rsidRDefault="004F22BC">
            <w:pPr>
              <w:rPr>
                <w:sz w:val="22"/>
              </w:rPr>
            </w:pPr>
            <w:r>
              <w:rPr>
                <w:sz w:val="22"/>
              </w:rPr>
              <w:t>Occasionally arrives late and/or a</w:t>
            </w:r>
            <w:r w:rsidRPr="00B22E61">
              <w:rPr>
                <w:sz w:val="22"/>
              </w:rPr>
              <w:t>t times demonstrates through comments or lack of participation that readings were not done or only read superficially; occasionally does not have tasks completed; not always ready to engage in discussions/</w:t>
            </w:r>
          </w:p>
          <w:p w14:paraId="55BCDC4A" w14:textId="77777777" w:rsidR="004F22BC" w:rsidRPr="00B22E61" w:rsidRDefault="004F22BC">
            <w:pPr>
              <w:rPr>
                <w:sz w:val="22"/>
              </w:rPr>
            </w:pPr>
            <w:proofErr w:type="gramStart"/>
            <w:r w:rsidRPr="00B22E61">
              <w:rPr>
                <w:sz w:val="22"/>
              </w:rPr>
              <w:t>activities</w:t>
            </w:r>
            <w:proofErr w:type="gramEnd"/>
          </w:p>
        </w:tc>
        <w:tc>
          <w:tcPr>
            <w:tcW w:w="2801" w:type="dxa"/>
          </w:tcPr>
          <w:p w14:paraId="495BE051" w14:textId="77777777" w:rsidR="004F22BC" w:rsidRPr="00B22E61" w:rsidRDefault="004F22BC" w:rsidP="004F22BC">
            <w:pPr>
              <w:rPr>
                <w:sz w:val="22"/>
              </w:rPr>
            </w:pPr>
            <w:r>
              <w:rPr>
                <w:sz w:val="22"/>
              </w:rPr>
              <w:t>Frequently late to class and/or c</w:t>
            </w:r>
            <w:r w:rsidRPr="00B22E61">
              <w:rPr>
                <w:sz w:val="22"/>
              </w:rPr>
              <w:t>omments/lack of participation indicate that readings have not been done; tasks often not done or incomplete; little evidence of thoughtful consideration of key ideas in readings</w:t>
            </w:r>
          </w:p>
        </w:tc>
      </w:tr>
      <w:tr w:rsidR="004F22BC" w:rsidRPr="00C150D5" w14:paraId="2522EDBA" w14:textId="77777777">
        <w:tc>
          <w:tcPr>
            <w:tcW w:w="1607" w:type="dxa"/>
          </w:tcPr>
          <w:p w14:paraId="392449E1" w14:textId="77777777" w:rsidR="004F22BC" w:rsidRPr="00B22E61" w:rsidRDefault="004F22BC" w:rsidP="004F22BC">
            <w:pPr>
              <w:widowControl w:val="0"/>
              <w:autoSpaceDE w:val="0"/>
              <w:autoSpaceDN w:val="0"/>
              <w:adjustRightInd w:val="0"/>
              <w:spacing w:line="320" w:lineRule="atLeast"/>
              <w:rPr>
                <w:rFonts w:cs="Lucida Grande"/>
                <w:b/>
                <w:sz w:val="22"/>
                <w:szCs w:val="22"/>
              </w:rPr>
            </w:pPr>
            <w:r w:rsidRPr="00B22E61">
              <w:rPr>
                <w:rFonts w:cs="Lucida Grande"/>
                <w:b/>
                <w:sz w:val="22"/>
                <w:szCs w:val="22"/>
              </w:rPr>
              <w:t>Quality of contributions</w:t>
            </w:r>
          </w:p>
        </w:tc>
        <w:tc>
          <w:tcPr>
            <w:tcW w:w="2800" w:type="dxa"/>
          </w:tcPr>
          <w:p w14:paraId="40331CF2" w14:textId="77777777" w:rsidR="004F22BC" w:rsidRPr="00B22E61" w:rsidRDefault="004F22BC">
            <w:pPr>
              <w:rPr>
                <w:sz w:val="22"/>
              </w:rPr>
            </w:pPr>
            <w:r w:rsidRPr="00B22E61">
              <w:rPr>
                <w:rFonts w:cs="Lucida Grande"/>
                <w:sz w:val="22"/>
                <w:szCs w:val="22"/>
              </w:rPr>
              <w:t>Offers comments or asks questions that are relevan</w:t>
            </w:r>
            <w:r>
              <w:rPr>
                <w:rFonts w:cs="Lucida Grande"/>
                <w:sz w:val="22"/>
                <w:szCs w:val="22"/>
              </w:rPr>
              <w:t xml:space="preserve">t and reflect understanding of </w:t>
            </w:r>
            <w:r w:rsidRPr="00B22E61">
              <w:rPr>
                <w:rFonts w:cs="Lucida Grande"/>
                <w:sz w:val="22"/>
                <w:szCs w:val="22"/>
              </w:rPr>
              <w:t>assigned text(s); responds to previous remarks of other students and attempts to engage the</w:t>
            </w:r>
            <w:r>
              <w:rPr>
                <w:rFonts w:cs="Lucida Grande"/>
                <w:sz w:val="22"/>
                <w:szCs w:val="22"/>
              </w:rPr>
              <w:t xml:space="preserve">m in further discussion; </w:t>
            </w:r>
            <w:r w:rsidRPr="00B22E61">
              <w:rPr>
                <w:rFonts w:cs="Lucida Grande"/>
                <w:sz w:val="22"/>
                <w:szCs w:val="22"/>
              </w:rPr>
              <w:t>offers thoughtful insights about class topics or readings</w:t>
            </w:r>
          </w:p>
        </w:tc>
        <w:tc>
          <w:tcPr>
            <w:tcW w:w="2800" w:type="dxa"/>
          </w:tcPr>
          <w:p w14:paraId="03EA5273" w14:textId="77777777" w:rsidR="004F22BC" w:rsidRPr="00B22E61" w:rsidRDefault="004F22BC" w:rsidP="004F22BC">
            <w:pPr>
              <w:rPr>
                <w:sz w:val="22"/>
              </w:rPr>
            </w:pPr>
            <w:r>
              <w:rPr>
                <w:sz w:val="22"/>
              </w:rPr>
              <w:t>O</w:t>
            </w:r>
            <w:r w:rsidRPr="00B22E61">
              <w:rPr>
                <w:sz w:val="22"/>
              </w:rPr>
              <w:t>ccasionally offers thoughtful comment about cla</w:t>
            </w:r>
            <w:r>
              <w:rPr>
                <w:sz w:val="22"/>
              </w:rPr>
              <w:t xml:space="preserve">ss topics or readings but does not make </w:t>
            </w:r>
            <w:r w:rsidRPr="00B22E61">
              <w:rPr>
                <w:sz w:val="22"/>
              </w:rPr>
              <w:t>voluntary contribution</w:t>
            </w:r>
            <w:r>
              <w:rPr>
                <w:sz w:val="22"/>
              </w:rPr>
              <w:t>s consistently;</w:t>
            </w:r>
            <w:r w:rsidRPr="00B22E61">
              <w:rPr>
                <w:sz w:val="22"/>
              </w:rPr>
              <w:t xml:space="preserve"> </w:t>
            </w:r>
            <w:r>
              <w:rPr>
                <w:sz w:val="22"/>
              </w:rPr>
              <w:t>c</w:t>
            </w:r>
            <w:r w:rsidRPr="00B22E61">
              <w:rPr>
                <w:sz w:val="22"/>
              </w:rPr>
              <w:t>omments/questions are not consistently relevant and</w:t>
            </w:r>
            <w:r>
              <w:rPr>
                <w:sz w:val="22"/>
              </w:rPr>
              <w:t>/or</w:t>
            </w:r>
            <w:r w:rsidRPr="00B22E61">
              <w:rPr>
                <w:sz w:val="22"/>
              </w:rPr>
              <w:t xml:space="preserve"> demonstrate lack of preparation or attention to other students comments; </w:t>
            </w:r>
          </w:p>
        </w:tc>
        <w:tc>
          <w:tcPr>
            <w:tcW w:w="2801" w:type="dxa"/>
          </w:tcPr>
          <w:p w14:paraId="4F69B3C8" w14:textId="77777777" w:rsidR="004F22BC" w:rsidRPr="00B22E61" w:rsidRDefault="004F22BC">
            <w:pPr>
              <w:rPr>
                <w:sz w:val="22"/>
              </w:rPr>
            </w:pPr>
            <w:r>
              <w:rPr>
                <w:sz w:val="22"/>
              </w:rPr>
              <w:t>Rarely makes voluntary contributions; c</w:t>
            </w:r>
            <w:r w:rsidRPr="00B22E61">
              <w:rPr>
                <w:sz w:val="22"/>
              </w:rPr>
              <w:t>omments/participation display limited understanding of course readi</w:t>
            </w:r>
            <w:r>
              <w:rPr>
                <w:sz w:val="22"/>
              </w:rPr>
              <w:t>ngs or peers’ previous comments; comments are inaccurate, off topic, or consistently superficial</w:t>
            </w:r>
          </w:p>
        </w:tc>
      </w:tr>
      <w:tr w:rsidR="004F22BC" w:rsidRPr="00C150D5" w14:paraId="45852465" w14:textId="77777777">
        <w:tc>
          <w:tcPr>
            <w:tcW w:w="1607" w:type="dxa"/>
          </w:tcPr>
          <w:p w14:paraId="4806CBE4" w14:textId="77777777" w:rsidR="004F22BC" w:rsidRPr="00B22E61" w:rsidRDefault="004F22BC" w:rsidP="004F22BC">
            <w:pPr>
              <w:widowControl w:val="0"/>
              <w:autoSpaceDE w:val="0"/>
              <w:autoSpaceDN w:val="0"/>
              <w:adjustRightInd w:val="0"/>
              <w:spacing w:line="320" w:lineRule="atLeast"/>
              <w:rPr>
                <w:rFonts w:cs="Lucida Grande"/>
                <w:b/>
                <w:sz w:val="22"/>
                <w:szCs w:val="22"/>
              </w:rPr>
            </w:pPr>
            <w:r w:rsidRPr="00B22E61">
              <w:rPr>
                <w:rFonts w:cs="Lucida Grande"/>
                <w:b/>
                <w:sz w:val="22"/>
                <w:szCs w:val="22"/>
              </w:rPr>
              <w:t>Impact on class climate</w:t>
            </w:r>
          </w:p>
        </w:tc>
        <w:tc>
          <w:tcPr>
            <w:tcW w:w="2800" w:type="dxa"/>
          </w:tcPr>
          <w:p w14:paraId="47C8C311" w14:textId="77777777" w:rsidR="004F22BC" w:rsidRPr="00B22E61" w:rsidRDefault="004F22BC">
            <w:pPr>
              <w:rPr>
                <w:sz w:val="22"/>
              </w:rPr>
            </w:pPr>
            <w:r w:rsidRPr="00B22E61">
              <w:rPr>
                <w:sz w:val="22"/>
              </w:rPr>
              <w:t>Participation and comments encourage peers and professor to engage in deeper discussion of key course ideas and constructs; contributes positively to everyone’s learning</w:t>
            </w:r>
          </w:p>
        </w:tc>
        <w:tc>
          <w:tcPr>
            <w:tcW w:w="2800" w:type="dxa"/>
          </w:tcPr>
          <w:p w14:paraId="7BF049D3" w14:textId="77777777" w:rsidR="004F22BC" w:rsidRPr="00B22E61" w:rsidRDefault="004F22BC">
            <w:pPr>
              <w:rPr>
                <w:sz w:val="22"/>
              </w:rPr>
            </w:pPr>
            <w:r w:rsidRPr="00B22E61">
              <w:rPr>
                <w:sz w:val="22"/>
              </w:rPr>
              <w:t>Participation and comments are appropriate but don’t consistently encourage others to delve deeper into course concepts; comments are frequently superficial</w:t>
            </w:r>
          </w:p>
        </w:tc>
        <w:tc>
          <w:tcPr>
            <w:tcW w:w="2801" w:type="dxa"/>
          </w:tcPr>
          <w:p w14:paraId="4C4D1E03" w14:textId="77777777" w:rsidR="004F22BC" w:rsidRPr="00B22E61" w:rsidRDefault="004F22BC">
            <w:pPr>
              <w:rPr>
                <w:sz w:val="22"/>
              </w:rPr>
            </w:pPr>
            <w:r w:rsidRPr="00B22E61">
              <w:rPr>
                <w:sz w:val="22"/>
              </w:rPr>
              <w:t>Little or negative effect on others’ understanding or e</w:t>
            </w:r>
            <w:r>
              <w:rPr>
                <w:sz w:val="22"/>
              </w:rPr>
              <w:t xml:space="preserve">ngagement with course concepts; sometimes </w:t>
            </w:r>
            <w:r w:rsidRPr="00B22E61">
              <w:rPr>
                <w:sz w:val="22"/>
              </w:rPr>
              <w:t>treats peers disrespectfully</w:t>
            </w:r>
          </w:p>
        </w:tc>
      </w:tr>
      <w:tr w:rsidR="004F22BC" w:rsidRPr="00C150D5" w14:paraId="39582F7E" w14:textId="77777777">
        <w:tc>
          <w:tcPr>
            <w:tcW w:w="1607" w:type="dxa"/>
          </w:tcPr>
          <w:p w14:paraId="1FD1FF39" w14:textId="77777777" w:rsidR="004F22BC" w:rsidRPr="00B22E61" w:rsidRDefault="004F22BC" w:rsidP="004F22BC">
            <w:pPr>
              <w:widowControl w:val="0"/>
              <w:autoSpaceDE w:val="0"/>
              <w:autoSpaceDN w:val="0"/>
              <w:adjustRightInd w:val="0"/>
              <w:spacing w:line="320" w:lineRule="atLeast"/>
              <w:rPr>
                <w:rFonts w:cs="Lucida Grande"/>
                <w:b/>
                <w:sz w:val="22"/>
                <w:szCs w:val="22"/>
              </w:rPr>
            </w:pPr>
            <w:r w:rsidRPr="00B22E61">
              <w:rPr>
                <w:rFonts w:cs="Lucida Grande"/>
                <w:b/>
                <w:sz w:val="22"/>
                <w:szCs w:val="22"/>
              </w:rPr>
              <w:t>Frequency of participation</w:t>
            </w:r>
          </w:p>
        </w:tc>
        <w:tc>
          <w:tcPr>
            <w:tcW w:w="2800" w:type="dxa"/>
          </w:tcPr>
          <w:p w14:paraId="563900F4" w14:textId="77777777" w:rsidR="004F22BC" w:rsidRPr="00B22E61" w:rsidRDefault="004F22BC">
            <w:pPr>
              <w:rPr>
                <w:sz w:val="22"/>
              </w:rPr>
            </w:pPr>
            <w:r w:rsidRPr="00B22E61">
              <w:rPr>
                <w:sz w:val="22"/>
              </w:rPr>
              <w:t>Consistent, active, and appropriate participation in class discussions and activities</w:t>
            </w:r>
          </w:p>
        </w:tc>
        <w:tc>
          <w:tcPr>
            <w:tcW w:w="2800" w:type="dxa"/>
          </w:tcPr>
          <w:p w14:paraId="63E662E9" w14:textId="77777777" w:rsidR="004F22BC" w:rsidRPr="00B22E61" w:rsidRDefault="004F22BC" w:rsidP="004F22BC">
            <w:pPr>
              <w:rPr>
                <w:sz w:val="22"/>
              </w:rPr>
            </w:pPr>
            <w:r w:rsidRPr="00B22E61">
              <w:rPr>
                <w:sz w:val="22"/>
              </w:rPr>
              <w:t xml:space="preserve">Inconsistent participation in class activities and discussions; sometimes is an active participant and at other times is ‘tuned out’ or engaging in </w:t>
            </w:r>
            <w:proofErr w:type="spellStart"/>
            <w:r w:rsidRPr="00B22E61">
              <w:rPr>
                <w:sz w:val="22"/>
              </w:rPr>
              <w:t>nonrelevant</w:t>
            </w:r>
            <w:proofErr w:type="spellEnd"/>
            <w:r w:rsidRPr="00B22E61">
              <w:rPr>
                <w:sz w:val="22"/>
              </w:rPr>
              <w:t xml:space="preserve"> activities</w:t>
            </w:r>
          </w:p>
        </w:tc>
        <w:tc>
          <w:tcPr>
            <w:tcW w:w="2801" w:type="dxa"/>
          </w:tcPr>
          <w:p w14:paraId="186D6F6C" w14:textId="77777777" w:rsidR="004F22BC" w:rsidRPr="00B22E61" w:rsidRDefault="004F22BC">
            <w:pPr>
              <w:rPr>
                <w:sz w:val="22"/>
              </w:rPr>
            </w:pPr>
            <w:r w:rsidRPr="00B22E61">
              <w:rPr>
                <w:sz w:val="22"/>
              </w:rPr>
              <w:t>Rarely participates in discussions or activities; often engages in activities during class that are not related to the class activities (e.g., texting, using the internet, reading unrelated materials)</w:t>
            </w:r>
          </w:p>
        </w:tc>
      </w:tr>
      <w:tr w:rsidR="004F22BC" w:rsidRPr="00C150D5" w14:paraId="5BB3C1D9" w14:textId="77777777">
        <w:tc>
          <w:tcPr>
            <w:tcW w:w="10008" w:type="dxa"/>
            <w:gridSpan w:val="4"/>
            <w:tcBorders>
              <w:top w:val="single" w:sz="4" w:space="0" w:color="000000"/>
              <w:left w:val="single" w:sz="4" w:space="0" w:color="000000"/>
              <w:bottom w:val="single" w:sz="4" w:space="0" w:color="000000"/>
              <w:right w:val="single" w:sz="4" w:space="0" w:color="000000"/>
            </w:tcBorders>
          </w:tcPr>
          <w:p w14:paraId="0722C387" w14:textId="77777777" w:rsidR="004F22BC" w:rsidRPr="00A3442E" w:rsidRDefault="004F22BC" w:rsidP="004F22BC">
            <w:pPr>
              <w:jc w:val="right"/>
              <w:rPr>
                <w:b/>
                <w:sz w:val="22"/>
              </w:rPr>
            </w:pPr>
            <w:r w:rsidRPr="00A3442E">
              <w:rPr>
                <w:b/>
                <w:sz w:val="22"/>
              </w:rPr>
              <w:t>Total:     /</w:t>
            </w:r>
            <w:proofErr w:type="gramStart"/>
            <w:r w:rsidRPr="00A3442E">
              <w:rPr>
                <w:b/>
                <w:sz w:val="22"/>
              </w:rPr>
              <w:t xml:space="preserve">15  </w:t>
            </w:r>
            <w:proofErr w:type="gramEnd"/>
          </w:p>
        </w:tc>
      </w:tr>
    </w:tbl>
    <w:p w14:paraId="1A207754" w14:textId="77777777" w:rsidR="004F22BC" w:rsidRDefault="004F22BC" w:rsidP="004F22BC">
      <w:pPr>
        <w:spacing w:line="480" w:lineRule="auto"/>
        <w:rPr>
          <w:b/>
        </w:rPr>
      </w:pPr>
    </w:p>
    <w:p w14:paraId="6A8E8EA8" w14:textId="77777777" w:rsidR="004F22BC" w:rsidRDefault="004F22BC" w:rsidP="004F22BC">
      <w:pPr>
        <w:ind w:left="720" w:hanging="720"/>
      </w:pPr>
      <w:r>
        <w:rPr>
          <w:b/>
        </w:rPr>
        <w:t xml:space="preserve">Comprehensive Research Article Critique </w:t>
      </w:r>
      <w:r>
        <w:t>(Professor will provide this as a course handout and in electronic form.)</w:t>
      </w:r>
    </w:p>
    <w:p w14:paraId="7A03A542" w14:textId="77777777" w:rsidR="004F22BC" w:rsidRPr="009C4C48" w:rsidRDefault="004F22BC" w:rsidP="004F22BC">
      <w:pPr>
        <w:spacing w:line="360" w:lineRule="auto"/>
        <w:rPr>
          <w:b/>
          <w:sz w:val="28"/>
          <w:szCs w:val="28"/>
        </w:rPr>
      </w:pPr>
    </w:p>
    <w:p w14:paraId="78E7DA32" w14:textId="77777777" w:rsidR="004F22BC" w:rsidRDefault="004F22BC" w:rsidP="004F22BC">
      <w:pPr>
        <w:rPr>
          <w:b/>
        </w:rPr>
      </w:pPr>
      <w:r>
        <w:rPr>
          <w:b/>
        </w:rPr>
        <w:t>Design/Research Article Presentation</w:t>
      </w:r>
    </w:p>
    <w:p w14:paraId="71AAAEDD" w14:textId="32D69C50" w:rsidR="004F22BC" w:rsidRDefault="004F22BC" w:rsidP="004F22BC">
      <w:pPr>
        <w:ind w:left="720" w:hanging="720"/>
      </w:pPr>
      <w:r w:rsidRPr="0053056A">
        <w:t>1.</w:t>
      </w:r>
      <w:r>
        <w:rPr>
          <w:b/>
        </w:rPr>
        <w:t xml:space="preserve"> </w:t>
      </w:r>
      <w:r>
        <w:t xml:space="preserve"> Information presented was accurate and complete: </w:t>
      </w:r>
      <w:r w:rsidR="00315C4B">
        <w:t xml:space="preserve">thoroughly </w:t>
      </w:r>
      <w:r>
        <w:t>addressed</w:t>
      </w:r>
      <w:r w:rsidR="00315C4B">
        <w:t xml:space="preserve"> all c</w:t>
      </w:r>
      <w:r w:rsidR="00DC2917">
        <w:t>ritical components of the study, including its</w:t>
      </w:r>
      <w:r>
        <w:t>:</w:t>
      </w:r>
    </w:p>
    <w:p w14:paraId="3C035A7B" w14:textId="77777777" w:rsidR="004F22BC" w:rsidRDefault="004F22BC" w:rsidP="004F22BC">
      <w:r>
        <w:tab/>
      </w:r>
      <w:proofErr w:type="gramStart"/>
      <w:r>
        <w:t>underlying</w:t>
      </w:r>
      <w:proofErr w:type="gramEnd"/>
      <w:r>
        <w:t xml:space="preserve"> logic</w:t>
      </w:r>
    </w:p>
    <w:p w14:paraId="309E2501" w14:textId="63ABBC2F" w:rsidR="00315C4B" w:rsidRDefault="00315C4B" w:rsidP="004F22BC">
      <w:r>
        <w:tab/>
      </w:r>
      <w:proofErr w:type="gramStart"/>
      <w:r>
        <w:t>purpose</w:t>
      </w:r>
      <w:proofErr w:type="gramEnd"/>
    </w:p>
    <w:p w14:paraId="3DFE666A" w14:textId="4E5F4272" w:rsidR="00315C4B" w:rsidRDefault="00315C4B" w:rsidP="004F22BC">
      <w:r>
        <w:tab/>
      </w:r>
      <w:proofErr w:type="gramStart"/>
      <w:r>
        <w:t>method</w:t>
      </w:r>
      <w:proofErr w:type="gramEnd"/>
    </w:p>
    <w:p w14:paraId="67B306CF" w14:textId="4638EBAB" w:rsidR="004F22BC" w:rsidRDefault="004F22BC" w:rsidP="004F22BC">
      <w:r>
        <w:tab/>
      </w:r>
      <w:proofErr w:type="gramStart"/>
      <w:r w:rsidR="00315C4B">
        <w:t>data</w:t>
      </w:r>
      <w:proofErr w:type="gramEnd"/>
      <w:r w:rsidR="00315C4B">
        <w:t xml:space="preserve"> analysis</w:t>
      </w:r>
    </w:p>
    <w:p w14:paraId="11BA3179" w14:textId="57EAED78" w:rsidR="004F22BC" w:rsidRPr="00315C4B" w:rsidRDefault="00315C4B" w:rsidP="00315C4B">
      <w:r>
        <w:tab/>
      </w:r>
      <w:proofErr w:type="gramStart"/>
      <w:r>
        <w:t>outcomes</w:t>
      </w:r>
      <w:proofErr w:type="gramEnd"/>
      <w:r>
        <w:tab/>
      </w:r>
      <w:r>
        <w:tab/>
      </w:r>
      <w:r>
        <w:tab/>
      </w:r>
      <w:r w:rsidR="004F22BC">
        <w:t xml:space="preserve">   </w:t>
      </w:r>
      <w:r w:rsidR="004F22BC">
        <w:tab/>
      </w:r>
      <w:r w:rsidR="004F22BC">
        <w:tab/>
      </w:r>
      <w:r w:rsidR="004F22BC">
        <w:tab/>
      </w:r>
      <w:r w:rsidR="004F22BC">
        <w:tab/>
      </w:r>
      <w:r w:rsidR="004F22BC">
        <w:tab/>
        <w:t xml:space="preserve">     </w:t>
      </w:r>
      <w:r>
        <w:tab/>
        <w:t xml:space="preserve">    </w:t>
      </w:r>
      <w:r w:rsidR="004F22BC">
        <w:t>_</w:t>
      </w:r>
      <w:r>
        <w:t>___(8</w:t>
      </w:r>
      <w:r w:rsidR="004F22BC">
        <w:t>)</w:t>
      </w:r>
    </w:p>
    <w:p w14:paraId="2F08B89D" w14:textId="77777777" w:rsidR="004F22BC" w:rsidRDefault="004F22BC"/>
    <w:p w14:paraId="7C9F27B6" w14:textId="77777777" w:rsidR="004F22BC" w:rsidRDefault="004F22BC"/>
    <w:p w14:paraId="2CF380E7" w14:textId="77777777" w:rsidR="00315C4B" w:rsidRDefault="00315C4B" w:rsidP="004F22BC">
      <w:pPr>
        <w:ind w:left="720" w:hanging="720"/>
      </w:pPr>
      <w:r>
        <w:t>2</w:t>
      </w:r>
      <w:r w:rsidR="004F22BC">
        <w:t>. Led a thoughtful and thorough discussion</w:t>
      </w:r>
      <w:r>
        <w:t xml:space="preserve"> of</w:t>
      </w:r>
      <w:r w:rsidR="004F22BC">
        <w:t xml:space="preserve"> the selected article as a vehicle for the discussion</w:t>
      </w:r>
    </w:p>
    <w:p w14:paraId="00C378AB" w14:textId="43575407" w:rsidR="004F22BC" w:rsidRDefault="00315C4B" w:rsidP="004F22BC">
      <w:pPr>
        <w:ind w:left="720" w:hanging="720"/>
      </w:pPr>
      <w:r>
        <w:t xml:space="preserve">    </w:t>
      </w:r>
      <w:proofErr w:type="gramStart"/>
      <w:r>
        <w:t>of</w:t>
      </w:r>
      <w:proofErr w:type="gramEnd"/>
      <w:r>
        <w:t xml:space="preserve"> the design</w:t>
      </w:r>
      <w:r>
        <w:tab/>
      </w:r>
      <w:r>
        <w:tab/>
      </w:r>
      <w:r>
        <w:tab/>
      </w:r>
      <w:r>
        <w:tab/>
      </w:r>
      <w:r>
        <w:tab/>
      </w:r>
      <w:r>
        <w:tab/>
      </w:r>
      <w:r>
        <w:tab/>
      </w:r>
      <w:r>
        <w:tab/>
      </w:r>
      <w:r>
        <w:tab/>
        <w:t xml:space="preserve">     </w:t>
      </w:r>
      <w:r>
        <w:softHyphen/>
      </w:r>
      <w:r>
        <w:softHyphen/>
        <w:t>____(4</w:t>
      </w:r>
      <w:r w:rsidR="004F22BC">
        <w:t>)</w:t>
      </w:r>
    </w:p>
    <w:p w14:paraId="65F8DBDC" w14:textId="77777777" w:rsidR="004F22BC" w:rsidRDefault="004F22BC"/>
    <w:p w14:paraId="1717796B" w14:textId="77777777" w:rsidR="004F22BC" w:rsidRDefault="004F22BC"/>
    <w:p w14:paraId="7A99AB6D" w14:textId="77777777" w:rsidR="004F22BC" w:rsidRDefault="004F22BC" w:rsidP="004F22BC">
      <w:pPr>
        <w:ind w:left="720" w:hanging="720"/>
      </w:pPr>
      <w:r>
        <w:t xml:space="preserve">3. Used professional presentation skills:  was well-prepared, used </w:t>
      </w:r>
      <w:proofErr w:type="spellStart"/>
      <w:r>
        <w:t>Powerpoint</w:t>
      </w:r>
      <w:proofErr w:type="spellEnd"/>
      <w:r>
        <w:t xml:space="preserve"> or other media   effectively, handout was relevant and organized, led effective discussion         ____(3)                                                                                          </w:t>
      </w:r>
    </w:p>
    <w:p w14:paraId="74525F38" w14:textId="77777777" w:rsidR="004F22BC" w:rsidRDefault="004F22BC"/>
    <w:p w14:paraId="171BD378" w14:textId="77777777" w:rsidR="004F22BC" w:rsidRPr="00032C06" w:rsidRDefault="004F22BC">
      <w:r>
        <w:tab/>
      </w:r>
      <w:r>
        <w:tab/>
      </w:r>
      <w:r>
        <w:tab/>
      </w:r>
      <w:r>
        <w:tab/>
      </w:r>
      <w:r>
        <w:tab/>
      </w:r>
      <w:r>
        <w:tab/>
      </w:r>
      <w:r>
        <w:tab/>
      </w:r>
      <w:r>
        <w:tab/>
      </w:r>
      <w:r>
        <w:tab/>
        <w:t xml:space="preserve">         TOTAL:      ____(15)</w:t>
      </w:r>
    </w:p>
    <w:p w14:paraId="218C5A45" w14:textId="77777777" w:rsidR="004F22BC" w:rsidRDefault="004F22BC">
      <w:pPr>
        <w:rPr>
          <w:b/>
        </w:rPr>
      </w:pPr>
    </w:p>
    <w:p w14:paraId="206FBAF9" w14:textId="77777777" w:rsidR="004F22BC" w:rsidRDefault="004F22BC">
      <w:pPr>
        <w:rPr>
          <w:b/>
        </w:rPr>
      </w:pPr>
      <w:r>
        <w:rPr>
          <w:b/>
        </w:rPr>
        <w:t>Research Proposal Presentation</w:t>
      </w:r>
    </w:p>
    <w:tbl>
      <w:tblPr>
        <w:tblW w:w="0" w:type="auto"/>
        <w:tblBorders>
          <w:top w:val="single" w:sz="4" w:space="0" w:color="000000"/>
          <w:left w:val="single" w:sz="4" w:space="0" w:color="000000"/>
          <w:bottom w:val="single" w:sz="4" w:space="0" w:color="000000"/>
          <w:right w:val="single" w:sz="4" w:space="0" w:color="000000"/>
        </w:tblBorders>
        <w:tblLook w:val="00A0" w:firstRow="1" w:lastRow="0" w:firstColumn="1" w:lastColumn="0" w:noHBand="0" w:noVBand="0"/>
      </w:tblPr>
      <w:tblGrid>
        <w:gridCol w:w="8298"/>
        <w:gridCol w:w="1278"/>
      </w:tblGrid>
      <w:tr w:rsidR="004F22BC" w14:paraId="68F6EE0E" w14:textId="77777777">
        <w:tc>
          <w:tcPr>
            <w:tcW w:w="8298" w:type="dxa"/>
            <w:tcBorders>
              <w:top w:val="single" w:sz="4" w:space="0" w:color="000000"/>
              <w:bottom w:val="single" w:sz="4" w:space="0" w:color="000000"/>
            </w:tcBorders>
          </w:tcPr>
          <w:p w14:paraId="796494E1" w14:textId="77777777" w:rsidR="004F22BC" w:rsidRPr="00FC0F14" w:rsidRDefault="004F22BC">
            <w:pPr>
              <w:rPr>
                <w:b/>
              </w:rPr>
            </w:pPr>
            <w:r w:rsidRPr="00FC0F14">
              <w:rPr>
                <w:b/>
              </w:rPr>
              <w:t>Appearance</w:t>
            </w:r>
          </w:p>
        </w:tc>
        <w:tc>
          <w:tcPr>
            <w:tcW w:w="1278" w:type="dxa"/>
            <w:tcBorders>
              <w:top w:val="single" w:sz="4" w:space="0" w:color="000000"/>
              <w:bottom w:val="single" w:sz="4" w:space="0" w:color="000000"/>
            </w:tcBorders>
          </w:tcPr>
          <w:p w14:paraId="22B0854F" w14:textId="77777777" w:rsidR="004F22BC" w:rsidRPr="00FC0F14" w:rsidRDefault="004F22BC">
            <w:pPr>
              <w:rPr>
                <w:b/>
              </w:rPr>
            </w:pPr>
            <w:r w:rsidRPr="00FC0F14">
              <w:rPr>
                <w:b/>
              </w:rPr>
              <w:t>Score</w:t>
            </w:r>
          </w:p>
        </w:tc>
      </w:tr>
      <w:tr w:rsidR="004F22BC" w14:paraId="3F709E94" w14:textId="77777777">
        <w:tc>
          <w:tcPr>
            <w:tcW w:w="8298" w:type="dxa"/>
          </w:tcPr>
          <w:p w14:paraId="64177E6D" w14:textId="77777777" w:rsidR="004F22BC" w:rsidRDefault="004F22BC">
            <w:r>
              <w:t>1.  The presentation is well organized and easy to follow.</w:t>
            </w:r>
          </w:p>
        </w:tc>
        <w:tc>
          <w:tcPr>
            <w:tcW w:w="1278" w:type="dxa"/>
          </w:tcPr>
          <w:p w14:paraId="745A18A6" w14:textId="77777777" w:rsidR="004F22BC" w:rsidRDefault="004F22BC">
            <w:r>
              <w:t>1 2 3 4 5</w:t>
            </w:r>
          </w:p>
        </w:tc>
      </w:tr>
      <w:tr w:rsidR="004F22BC" w14:paraId="60D12690" w14:textId="77777777">
        <w:tc>
          <w:tcPr>
            <w:tcW w:w="8298" w:type="dxa"/>
          </w:tcPr>
          <w:p w14:paraId="5E805A6C" w14:textId="77777777" w:rsidR="004F22BC" w:rsidRDefault="004F22BC">
            <w:r>
              <w:t>2. Graphics and other visuals enhance the presentation.</w:t>
            </w:r>
          </w:p>
        </w:tc>
        <w:tc>
          <w:tcPr>
            <w:tcW w:w="1278" w:type="dxa"/>
          </w:tcPr>
          <w:p w14:paraId="7D19C616" w14:textId="77777777" w:rsidR="004F22BC" w:rsidRDefault="004F22BC">
            <w:r>
              <w:t>1 2 3 4 5</w:t>
            </w:r>
          </w:p>
        </w:tc>
      </w:tr>
      <w:tr w:rsidR="004F22BC" w14:paraId="0D1CC359" w14:textId="77777777">
        <w:tc>
          <w:tcPr>
            <w:tcW w:w="8298" w:type="dxa"/>
          </w:tcPr>
          <w:p w14:paraId="52C143CB" w14:textId="77777777" w:rsidR="004F22BC" w:rsidRDefault="004F22BC" w:rsidP="004F22BC">
            <w:r>
              <w:t>3. Slides/graphics contained no spelling or grammatical errors</w:t>
            </w:r>
          </w:p>
        </w:tc>
        <w:tc>
          <w:tcPr>
            <w:tcW w:w="1278" w:type="dxa"/>
          </w:tcPr>
          <w:p w14:paraId="5B52A8A6" w14:textId="77777777" w:rsidR="004F22BC" w:rsidRDefault="004F22BC">
            <w:r>
              <w:t>1 2 3 4 5</w:t>
            </w:r>
          </w:p>
        </w:tc>
      </w:tr>
      <w:tr w:rsidR="004F22BC" w14:paraId="04ADF192" w14:textId="77777777">
        <w:tc>
          <w:tcPr>
            <w:tcW w:w="8298" w:type="dxa"/>
            <w:tcBorders>
              <w:bottom w:val="single" w:sz="4" w:space="0" w:color="000000"/>
            </w:tcBorders>
          </w:tcPr>
          <w:p w14:paraId="237ED50C" w14:textId="77777777" w:rsidR="004F22BC" w:rsidRDefault="004F22BC"/>
        </w:tc>
        <w:tc>
          <w:tcPr>
            <w:tcW w:w="1278" w:type="dxa"/>
            <w:tcBorders>
              <w:bottom w:val="single" w:sz="4" w:space="0" w:color="000000"/>
            </w:tcBorders>
          </w:tcPr>
          <w:p w14:paraId="53BFEB2D" w14:textId="77777777" w:rsidR="004F22BC" w:rsidRDefault="004F22BC"/>
        </w:tc>
      </w:tr>
      <w:tr w:rsidR="004F22BC" w14:paraId="5BE51054" w14:textId="77777777">
        <w:tc>
          <w:tcPr>
            <w:tcW w:w="8298" w:type="dxa"/>
            <w:tcBorders>
              <w:top w:val="single" w:sz="4" w:space="0" w:color="000000"/>
              <w:bottom w:val="single" w:sz="4" w:space="0" w:color="000000"/>
            </w:tcBorders>
          </w:tcPr>
          <w:p w14:paraId="201927D0" w14:textId="77777777" w:rsidR="004F22BC" w:rsidRPr="00FC0F14" w:rsidRDefault="004F22BC">
            <w:pPr>
              <w:rPr>
                <w:b/>
              </w:rPr>
            </w:pPr>
            <w:r w:rsidRPr="00FC0F14">
              <w:rPr>
                <w:b/>
              </w:rPr>
              <w:t>Content</w:t>
            </w:r>
          </w:p>
        </w:tc>
        <w:tc>
          <w:tcPr>
            <w:tcW w:w="1278" w:type="dxa"/>
            <w:tcBorders>
              <w:top w:val="single" w:sz="4" w:space="0" w:color="000000"/>
              <w:bottom w:val="single" w:sz="4" w:space="0" w:color="000000"/>
            </w:tcBorders>
          </w:tcPr>
          <w:p w14:paraId="00190BC4" w14:textId="77777777" w:rsidR="004F22BC" w:rsidRDefault="004F22BC"/>
        </w:tc>
      </w:tr>
      <w:tr w:rsidR="004F22BC" w14:paraId="188E08E4" w14:textId="77777777">
        <w:tc>
          <w:tcPr>
            <w:tcW w:w="8298" w:type="dxa"/>
            <w:tcBorders>
              <w:top w:val="single" w:sz="4" w:space="0" w:color="000000"/>
            </w:tcBorders>
          </w:tcPr>
          <w:p w14:paraId="7DB05435" w14:textId="77777777" w:rsidR="004F22BC" w:rsidRDefault="004F22BC" w:rsidP="004F22BC">
            <w:r>
              <w:t xml:space="preserve">4. Content is factually accurate and organized in a clear, logical manner. </w:t>
            </w:r>
          </w:p>
        </w:tc>
        <w:tc>
          <w:tcPr>
            <w:tcW w:w="1278" w:type="dxa"/>
            <w:tcBorders>
              <w:top w:val="single" w:sz="4" w:space="0" w:color="000000"/>
            </w:tcBorders>
          </w:tcPr>
          <w:p w14:paraId="709B8018" w14:textId="77777777" w:rsidR="004F22BC" w:rsidRDefault="004F22BC">
            <w:r>
              <w:t>1 2 3 4 5</w:t>
            </w:r>
          </w:p>
        </w:tc>
      </w:tr>
      <w:tr w:rsidR="004F22BC" w14:paraId="1B6B76B6" w14:textId="77777777">
        <w:tc>
          <w:tcPr>
            <w:tcW w:w="8298" w:type="dxa"/>
          </w:tcPr>
          <w:p w14:paraId="1BF7C329" w14:textId="77777777" w:rsidR="004F22BC" w:rsidRDefault="004F22BC" w:rsidP="004F22BC">
            <w:r>
              <w:t xml:space="preserve">5. Presenter provides a concise and well-supported rationale for the purpose of the study. </w:t>
            </w:r>
          </w:p>
        </w:tc>
        <w:tc>
          <w:tcPr>
            <w:tcW w:w="1278" w:type="dxa"/>
          </w:tcPr>
          <w:p w14:paraId="0B06B571" w14:textId="77777777" w:rsidR="004F22BC" w:rsidRDefault="004F22BC">
            <w:r>
              <w:t>1 2 3 4 5</w:t>
            </w:r>
          </w:p>
        </w:tc>
      </w:tr>
      <w:tr w:rsidR="004F22BC" w14:paraId="6D9CD925" w14:textId="77777777">
        <w:tc>
          <w:tcPr>
            <w:tcW w:w="8298" w:type="dxa"/>
          </w:tcPr>
          <w:p w14:paraId="04B5E29D" w14:textId="77777777" w:rsidR="004F22BC" w:rsidRDefault="004F22BC" w:rsidP="004F22BC">
            <w:r>
              <w:t>6. Presenter includes sufficient detail that listeners can understand the study’s purpose, method, and results</w:t>
            </w:r>
          </w:p>
        </w:tc>
        <w:tc>
          <w:tcPr>
            <w:tcW w:w="1278" w:type="dxa"/>
          </w:tcPr>
          <w:p w14:paraId="50C340E1" w14:textId="77777777" w:rsidR="004F22BC" w:rsidRDefault="004F22BC">
            <w:r>
              <w:t>1 2 3 4 5</w:t>
            </w:r>
          </w:p>
        </w:tc>
      </w:tr>
      <w:tr w:rsidR="004F22BC" w14:paraId="781377D6" w14:textId="77777777">
        <w:tc>
          <w:tcPr>
            <w:tcW w:w="8298" w:type="dxa"/>
            <w:tcBorders>
              <w:bottom w:val="single" w:sz="4" w:space="0" w:color="000000"/>
            </w:tcBorders>
          </w:tcPr>
          <w:p w14:paraId="35433F60" w14:textId="77777777" w:rsidR="004F22BC" w:rsidRDefault="004F22BC"/>
        </w:tc>
        <w:tc>
          <w:tcPr>
            <w:tcW w:w="1278" w:type="dxa"/>
            <w:tcBorders>
              <w:bottom w:val="single" w:sz="4" w:space="0" w:color="000000"/>
            </w:tcBorders>
          </w:tcPr>
          <w:p w14:paraId="6FE3251B" w14:textId="77777777" w:rsidR="004F22BC" w:rsidRDefault="004F22BC"/>
        </w:tc>
      </w:tr>
      <w:tr w:rsidR="004F22BC" w14:paraId="0EB01A53" w14:textId="77777777">
        <w:tc>
          <w:tcPr>
            <w:tcW w:w="8298" w:type="dxa"/>
            <w:tcBorders>
              <w:top w:val="single" w:sz="4" w:space="0" w:color="000000"/>
              <w:bottom w:val="single" w:sz="4" w:space="0" w:color="000000"/>
            </w:tcBorders>
          </w:tcPr>
          <w:p w14:paraId="1DE956D6" w14:textId="77777777" w:rsidR="004F22BC" w:rsidRPr="00FC0F14" w:rsidRDefault="004F22BC">
            <w:pPr>
              <w:rPr>
                <w:b/>
              </w:rPr>
            </w:pPr>
            <w:r w:rsidRPr="00FC0F14">
              <w:rPr>
                <w:b/>
              </w:rPr>
              <w:t>Presentation</w:t>
            </w:r>
          </w:p>
        </w:tc>
        <w:tc>
          <w:tcPr>
            <w:tcW w:w="1278" w:type="dxa"/>
            <w:tcBorders>
              <w:top w:val="single" w:sz="4" w:space="0" w:color="000000"/>
              <w:bottom w:val="single" w:sz="4" w:space="0" w:color="000000"/>
            </w:tcBorders>
          </w:tcPr>
          <w:p w14:paraId="1BB52098" w14:textId="77777777" w:rsidR="004F22BC" w:rsidRDefault="004F22BC"/>
        </w:tc>
      </w:tr>
      <w:tr w:rsidR="004F22BC" w14:paraId="26DDBF2D" w14:textId="77777777">
        <w:trPr>
          <w:trHeight w:val="863"/>
        </w:trPr>
        <w:tc>
          <w:tcPr>
            <w:tcW w:w="8298" w:type="dxa"/>
            <w:tcBorders>
              <w:top w:val="single" w:sz="4" w:space="0" w:color="000000"/>
              <w:bottom w:val="single" w:sz="4" w:space="0" w:color="000000"/>
            </w:tcBorders>
          </w:tcPr>
          <w:p w14:paraId="14EE90FC" w14:textId="77777777" w:rsidR="004F22BC" w:rsidRDefault="004F22BC">
            <w:r>
              <w:t>7. Presenter provides information in a clear way that is easy to understand.</w:t>
            </w:r>
          </w:p>
          <w:p w14:paraId="1F3CDB2E" w14:textId="77777777" w:rsidR="004F22BC" w:rsidRDefault="004F22BC" w:rsidP="004F22BC">
            <w:r>
              <w:t>8. Presenter’s responses to questions demonstrated knowledge of topic and project.</w:t>
            </w:r>
          </w:p>
          <w:p w14:paraId="7CB1400F" w14:textId="77777777" w:rsidR="004F22BC" w:rsidRDefault="004F22BC" w:rsidP="004F22BC">
            <w:r>
              <w:t>9. Overall, the presentation was of high quality.</w:t>
            </w:r>
          </w:p>
        </w:tc>
        <w:tc>
          <w:tcPr>
            <w:tcW w:w="1278" w:type="dxa"/>
            <w:tcBorders>
              <w:top w:val="single" w:sz="4" w:space="0" w:color="000000"/>
              <w:bottom w:val="single" w:sz="4" w:space="0" w:color="000000"/>
            </w:tcBorders>
          </w:tcPr>
          <w:p w14:paraId="36F3832D" w14:textId="77777777" w:rsidR="004F22BC" w:rsidRDefault="004F22BC">
            <w:r>
              <w:t>1 2 3 4 5</w:t>
            </w:r>
          </w:p>
          <w:p w14:paraId="36FC156A" w14:textId="77777777" w:rsidR="004F22BC" w:rsidRDefault="004F22BC" w:rsidP="004F22BC">
            <w:r>
              <w:t>1 2 3 4 5</w:t>
            </w:r>
          </w:p>
          <w:p w14:paraId="7FCE4298" w14:textId="77777777" w:rsidR="004F22BC" w:rsidRDefault="004F22BC" w:rsidP="004F22BC">
            <w:r>
              <w:t>1 2 3 4 5</w:t>
            </w:r>
          </w:p>
        </w:tc>
      </w:tr>
    </w:tbl>
    <w:p w14:paraId="23FBE1DD" w14:textId="77777777" w:rsidR="004F22BC" w:rsidRPr="00032C06" w:rsidRDefault="004F22BC">
      <w:pPr>
        <w:pStyle w:val="Header"/>
        <w:rPr>
          <w:b/>
        </w:rPr>
      </w:pPr>
      <w:r>
        <w:tab/>
      </w:r>
      <w:r>
        <w:tab/>
      </w:r>
      <w:r w:rsidRPr="00032C06">
        <w:rPr>
          <w:b/>
        </w:rPr>
        <w:t xml:space="preserve">/3 = </w:t>
      </w:r>
    </w:p>
    <w:p w14:paraId="11149DD3" w14:textId="77777777" w:rsidR="004F22BC" w:rsidRDefault="004F22BC" w:rsidP="004F22BC">
      <w:pPr>
        <w:pStyle w:val="Header"/>
        <w:tabs>
          <w:tab w:val="clear" w:pos="4320"/>
          <w:tab w:val="clear" w:pos="8640"/>
        </w:tabs>
      </w:pPr>
    </w:p>
    <w:p w14:paraId="5EF76684" w14:textId="77777777" w:rsidR="004F22BC" w:rsidRDefault="004F22BC" w:rsidP="004F22BC">
      <w:pPr>
        <w:jc w:val="center"/>
        <w:rPr>
          <w:b/>
        </w:rPr>
      </w:pPr>
      <w:r>
        <w:rPr>
          <w:b/>
        </w:rPr>
        <w:t>SPC ED 619 Research Proposal Paper Rubric</w:t>
      </w:r>
    </w:p>
    <w:p w14:paraId="5424BF00" w14:textId="77777777" w:rsidR="004F22BC" w:rsidRDefault="004F22BC" w:rsidP="004F22BC">
      <w:r>
        <w:t xml:space="preserve">The Research Proposal </w:t>
      </w:r>
      <w:proofErr w:type="gramStart"/>
      <w:r>
        <w:t>paper</w:t>
      </w:r>
      <w:proofErr w:type="gramEnd"/>
      <w:r>
        <w:t xml:space="preserve"> should be </w:t>
      </w:r>
      <w:proofErr w:type="gramStart"/>
      <w:r>
        <w:t>15-20 pages in length and written using APA format</w:t>
      </w:r>
      <w:proofErr w:type="gramEnd"/>
      <w:r>
        <w:t xml:space="preserve">.  </w:t>
      </w:r>
    </w:p>
    <w:p w14:paraId="20C0562B" w14:textId="77777777" w:rsidR="004F22BC" w:rsidRDefault="004F22BC" w:rsidP="004F22BC">
      <w:pPr>
        <w:rPr>
          <w:b/>
        </w:rPr>
      </w:pPr>
    </w:p>
    <w:p w14:paraId="0DB66A12" w14:textId="77777777" w:rsidR="004F22BC" w:rsidRDefault="004F22BC" w:rsidP="004F22BC">
      <w:pPr>
        <w:pStyle w:val="BodyTextIndent"/>
        <w:ind w:firstLine="0"/>
      </w:pPr>
      <w:r>
        <w:rPr>
          <w:b/>
        </w:rPr>
        <w:t xml:space="preserve">Introduction  </w:t>
      </w:r>
      <w:r>
        <w:rPr>
          <w:b/>
        </w:rPr>
        <w:tab/>
      </w:r>
      <w:r>
        <w:rPr>
          <w:b/>
        </w:rPr>
        <w:tab/>
      </w:r>
      <w:r>
        <w:rPr>
          <w:b/>
        </w:rPr>
        <w:tab/>
      </w:r>
      <w:r>
        <w:rPr>
          <w:b/>
        </w:rPr>
        <w:tab/>
      </w:r>
      <w:r>
        <w:rPr>
          <w:b/>
        </w:rPr>
        <w:tab/>
      </w:r>
      <w:r>
        <w:t>1</w:t>
      </w:r>
      <w:r>
        <w:tab/>
        <w:t>2</w:t>
      </w:r>
      <w:r>
        <w:tab/>
        <w:t>3</w:t>
      </w:r>
      <w:r>
        <w:tab/>
        <w:t>4</w:t>
      </w:r>
      <w:r>
        <w:tab/>
        <w:t>5</w:t>
      </w:r>
      <w:r>
        <w:tab/>
      </w:r>
      <w:proofErr w:type="spellStart"/>
      <w:r>
        <w:t>x2</w:t>
      </w:r>
      <w:proofErr w:type="spellEnd"/>
      <w:r>
        <w:tab/>
        <w:t>____10</w:t>
      </w:r>
    </w:p>
    <w:p w14:paraId="2A0FDBBA" w14:textId="77777777" w:rsidR="004F22BC" w:rsidRDefault="004F22BC" w:rsidP="004F22BC">
      <w:r w:rsidRPr="00C533ED">
        <w:rPr>
          <w:b/>
          <w:i/>
        </w:rPr>
        <w:t>Essential Quality Indicators</w:t>
      </w:r>
      <w:r>
        <w:rPr>
          <w:b/>
        </w:rPr>
        <w:t xml:space="preserve"> </w:t>
      </w:r>
      <w:r>
        <w:t>(</w:t>
      </w:r>
      <w:proofErr w:type="spellStart"/>
      <w:r>
        <w:t>Gersten</w:t>
      </w:r>
      <w:proofErr w:type="spellEnd"/>
      <w:r>
        <w:t xml:space="preserve"> et al., 2005, p. 151)</w:t>
      </w:r>
    </w:p>
    <w:p w14:paraId="3D6D4856" w14:textId="77777777" w:rsidR="004F22BC" w:rsidRPr="00C533ED" w:rsidRDefault="004F22BC" w:rsidP="004F22BC">
      <w:pPr>
        <w:numPr>
          <w:ilvl w:val="0"/>
          <w:numId w:val="16"/>
        </w:numPr>
        <w:rPr>
          <w:i/>
        </w:rPr>
      </w:pPr>
      <w:r w:rsidRPr="00C533ED">
        <w:rPr>
          <w:i/>
        </w:rPr>
        <w:t>Is a compelling case for the importance of the research made? Is the conceptualization based on well-designed studies and does it reflect the scope of extant knowledge</w:t>
      </w:r>
      <w:proofErr w:type="gramStart"/>
      <w:r w:rsidRPr="00C533ED">
        <w:rPr>
          <w:i/>
        </w:rPr>
        <w:t>?</w:t>
      </w:r>
      <w:r>
        <w:t>[</w:t>
      </w:r>
      <w:proofErr w:type="gramEnd"/>
      <w:r>
        <w:t>For purposes of this assignment a minimum of 7-10 studies should be reviewed.]</w:t>
      </w:r>
    </w:p>
    <w:p w14:paraId="247CD5F3" w14:textId="77777777" w:rsidR="004F22BC" w:rsidRPr="00C533ED" w:rsidRDefault="004F22BC" w:rsidP="004F22BC">
      <w:pPr>
        <w:numPr>
          <w:ilvl w:val="0"/>
          <w:numId w:val="16"/>
        </w:numPr>
        <w:rPr>
          <w:i/>
        </w:rPr>
      </w:pPr>
      <w:r w:rsidRPr="00C533ED">
        <w:rPr>
          <w:i/>
        </w:rPr>
        <w:t>If an innovative approach is proposed, is it based on a sound conceptualization formed from sound research?</w:t>
      </w:r>
    </w:p>
    <w:p w14:paraId="6428826C" w14:textId="77777777" w:rsidR="004F22BC" w:rsidRPr="00CB1528" w:rsidRDefault="004F22BC" w:rsidP="004F22BC">
      <w:pPr>
        <w:numPr>
          <w:ilvl w:val="0"/>
          <w:numId w:val="16"/>
        </w:numPr>
        <w:rPr>
          <w:i/>
        </w:rPr>
      </w:pPr>
      <w:r w:rsidRPr="00CB1528">
        <w:rPr>
          <w:i/>
        </w:rPr>
        <w:t>Are the research questions appropriate and stated clearly for the purposes of this study?</w:t>
      </w:r>
    </w:p>
    <w:p w14:paraId="01205D74" w14:textId="77777777" w:rsidR="004F22BC" w:rsidRDefault="004F22BC" w:rsidP="004F22BC">
      <w:pPr>
        <w:pStyle w:val="BodyTextIndent"/>
        <w:ind w:firstLine="0"/>
      </w:pPr>
      <w:r>
        <w:t>Comments:</w:t>
      </w:r>
    </w:p>
    <w:p w14:paraId="51ADD40D" w14:textId="77777777" w:rsidR="004F22BC" w:rsidRDefault="004F22BC" w:rsidP="004F22BC">
      <w:pPr>
        <w:pStyle w:val="BodyTextIndent"/>
        <w:ind w:firstLine="0"/>
      </w:pPr>
    </w:p>
    <w:p w14:paraId="14ACD74F" w14:textId="77777777" w:rsidR="004F22BC" w:rsidRPr="00CB1528" w:rsidRDefault="004F22BC" w:rsidP="004F22BC">
      <w:pPr>
        <w:pStyle w:val="BodyTextIndent"/>
        <w:ind w:firstLine="0"/>
      </w:pPr>
    </w:p>
    <w:p w14:paraId="45CCB5CF" w14:textId="77777777" w:rsidR="004F22BC" w:rsidRDefault="004F22BC" w:rsidP="004F22BC">
      <w:pPr>
        <w:pStyle w:val="BodyTextIndent"/>
        <w:ind w:firstLine="0"/>
        <w:rPr>
          <w:b/>
        </w:rPr>
      </w:pPr>
    </w:p>
    <w:p w14:paraId="5967A44F" w14:textId="77777777" w:rsidR="004F22BC" w:rsidRDefault="004F22BC" w:rsidP="004F22BC">
      <w:pPr>
        <w:pStyle w:val="BodyTextIndent"/>
        <w:ind w:firstLine="0"/>
      </w:pPr>
      <w:r>
        <w:rPr>
          <w:b/>
        </w:rPr>
        <w:t xml:space="preserve">Method  </w:t>
      </w:r>
      <w:r>
        <w:t xml:space="preserve">  </w:t>
      </w:r>
      <w:r>
        <w:tab/>
      </w:r>
      <w:r>
        <w:tab/>
      </w:r>
      <w:r>
        <w:tab/>
      </w:r>
      <w:r>
        <w:tab/>
      </w:r>
      <w:r>
        <w:tab/>
        <w:t>1</w:t>
      </w:r>
      <w:r>
        <w:tab/>
        <w:t>2</w:t>
      </w:r>
      <w:r>
        <w:tab/>
        <w:t>3</w:t>
      </w:r>
      <w:r>
        <w:tab/>
        <w:t>4</w:t>
      </w:r>
      <w:r>
        <w:tab/>
        <w:t>5</w:t>
      </w:r>
      <w:r>
        <w:tab/>
      </w:r>
      <w:proofErr w:type="spellStart"/>
      <w:r>
        <w:t>x5</w:t>
      </w:r>
      <w:proofErr w:type="spellEnd"/>
      <w:r>
        <w:tab/>
        <w:t>____25</w:t>
      </w:r>
    </w:p>
    <w:p w14:paraId="781749EE" w14:textId="77777777" w:rsidR="004F22BC" w:rsidRPr="00D532AE" w:rsidRDefault="004F22BC" w:rsidP="004F22BC">
      <w:pPr>
        <w:rPr>
          <w:u w:val="single"/>
        </w:rPr>
      </w:pPr>
      <w:r>
        <w:rPr>
          <w:u w:val="single"/>
        </w:rPr>
        <w:t>Included thorough and clear descriptions of all of the following:</w:t>
      </w:r>
    </w:p>
    <w:p w14:paraId="307C2A7F" w14:textId="77777777" w:rsidR="004F22BC" w:rsidRDefault="004F22BC" w:rsidP="004F22BC">
      <w:pPr>
        <w:pStyle w:val="BodyTextIndent"/>
        <w:numPr>
          <w:ilvl w:val="2"/>
          <w:numId w:val="3"/>
        </w:numPr>
        <w:rPr>
          <w:b/>
        </w:rPr>
      </w:pPr>
      <w:r>
        <w:rPr>
          <w:b/>
        </w:rPr>
        <w:t>Participants</w:t>
      </w:r>
    </w:p>
    <w:p w14:paraId="26770781" w14:textId="77777777" w:rsidR="004F22BC" w:rsidRDefault="004F22BC" w:rsidP="004F22BC">
      <w:pPr>
        <w:pStyle w:val="BodyTextIndent"/>
        <w:numPr>
          <w:ilvl w:val="2"/>
          <w:numId w:val="3"/>
        </w:numPr>
        <w:rPr>
          <w:b/>
        </w:rPr>
      </w:pPr>
      <w:r>
        <w:rPr>
          <w:b/>
        </w:rPr>
        <w:t>Setting</w:t>
      </w:r>
    </w:p>
    <w:p w14:paraId="3F67B0A3" w14:textId="77777777" w:rsidR="004F22BC" w:rsidRDefault="004F22BC" w:rsidP="004F22BC">
      <w:pPr>
        <w:pStyle w:val="BodyTextIndent"/>
        <w:numPr>
          <w:ilvl w:val="2"/>
          <w:numId w:val="3"/>
        </w:numPr>
        <w:rPr>
          <w:b/>
        </w:rPr>
      </w:pPr>
      <w:r>
        <w:rPr>
          <w:b/>
        </w:rPr>
        <w:t>Materials</w:t>
      </w:r>
    </w:p>
    <w:p w14:paraId="07F02FB7" w14:textId="77777777" w:rsidR="004F22BC" w:rsidRDefault="004F22BC" w:rsidP="004F22BC">
      <w:pPr>
        <w:pStyle w:val="BodyTextIndent"/>
        <w:numPr>
          <w:ilvl w:val="2"/>
          <w:numId w:val="3"/>
        </w:numPr>
        <w:rPr>
          <w:b/>
        </w:rPr>
      </w:pPr>
      <w:r>
        <w:rPr>
          <w:b/>
        </w:rPr>
        <w:t>Independent and Dependent variables</w:t>
      </w:r>
    </w:p>
    <w:p w14:paraId="2463326F" w14:textId="77777777" w:rsidR="004F22BC" w:rsidRDefault="004F22BC" w:rsidP="004F22BC">
      <w:pPr>
        <w:pStyle w:val="BodyTextIndent"/>
        <w:numPr>
          <w:ilvl w:val="2"/>
          <w:numId w:val="3"/>
        </w:numPr>
        <w:rPr>
          <w:b/>
        </w:rPr>
      </w:pPr>
      <w:r>
        <w:rPr>
          <w:b/>
        </w:rPr>
        <w:t>Procedures</w:t>
      </w:r>
    </w:p>
    <w:p w14:paraId="0C929396" w14:textId="77777777" w:rsidR="004F22BC" w:rsidRPr="00694BF9" w:rsidRDefault="004F22BC" w:rsidP="004F22BC">
      <w:pPr>
        <w:pStyle w:val="BodyTextIndent"/>
        <w:numPr>
          <w:ilvl w:val="3"/>
          <w:numId w:val="3"/>
        </w:numPr>
        <w:tabs>
          <w:tab w:val="clear" w:pos="3240"/>
          <w:tab w:val="num" w:pos="2250"/>
        </w:tabs>
        <w:ind w:left="1530" w:firstLine="270"/>
        <w:rPr>
          <w:b/>
        </w:rPr>
      </w:pPr>
      <w:r w:rsidRPr="00694BF9">
        <w:rPr>
          <w:b/>
        </w:rPr>
        <w:t>Data Collection</w:t>
      </w:r>
    </w:p>
    <w:p w14:paraId="6E348B00" w14:textId="77777777" w:rsidR="004F22BC" w:rsidRPr="00694BF9" w:rsidRDefault="004F22BC" w:rsidP="004F22BC">
      <w:pPr>
        <w:pStyle w:val="BodyTextIndent"/>
        <w:numPr>
          <w:ilvl w:val="3"/>
          <w:numId w:val="3"/>
        </w:numPr>
        <w:tabs>
          <w:tab w:val="clear" w:pos="3240"/>
          <w:tab w:val="num" w:pos="2250"/>
        </w:tabs>
        <w:ind w:left="1530" w:firstLine="270"/>
      </w:pPr>
      <w:r w:rsidRPr="00694BF9">
        <w:rPr>
          <w:b/>
        </w:rPr>
        <w:t>Research design</w:t>
      </w:r>
      <w:r w:rsidRPr="00694BF9">
        <w:t xml:space="preserve"> </w:t>
      </w:r>
    </w:p>
    <w:p w14:paraId="70C570F7" w14:textId="77777777" w:rsidR="004F22BC" w:rsidRDefault="004F22BC" w:rsidP="004F22BC">
      <w:pPr>
        <w:pStyle w:val="BodyTextIndent"/>
        <w:numPr>
          <w:ilvl w:val="3"/>
          <w:numId w:val="3"/>
        </w:numPr>
        <w:tabs>
          <w:tab w:val="clear" w:pos="3240"/>
          <w:tab w:val="num" w:pos="2250"/>
        </w:tabs>
        <w:ind w:left="1530" w:firstLine="270"/>
      </w:pPr>
      <w:r>
        <w:rPr>
          <w:b/>
        </w:rPr>
        <w:t>Procedural reliability</w:t>
      </w:r>
      <w:r>
        <w:t xml:space="preserve"> </w:t>
      </w:r>
    </w:p>
    <w:p w14:paraId="618B9835" w14:textId="77777777" w:rsidR="004F22BC" w:rsidRDefault="004F22BC" w:rsidP="004F22BC">
      <w:pPr>
        <w:pStyle w:val="BodyTextIndent"/>
        <w:numPr>
          <w:ilvl w:val="3"/>
          <w:numId w:val="3"/>
        </w:numPr>
        <w:tabs>
          <w:tab w:val="clear" w:pos="3240"/>
          <w:tab w:val="num" w:pos="2250"/>
        </w:tabs>
        <w:ind w:left="1530" w:firstLine="270"/>
      </w:pPr>
      <w:r>
        <w:rPr>
          <w:b/>
        </w:rPr>
        <w:t>Interobserver agreement</w:t>
      </w:r>
      <w:r>
        <w:t xml:space="preserve"> </w:t>
      </w:r>
    </w:p>
    <w:p w14:paraId="435B196C" w14:textId="77777777" w:rsidR="004F22BC" w:rsidRDefault="004F22BC" w:rsidP="004F22BC">
      <w:pPr>
        <w:pStyle w:val="BodyTextIndent"/>
        <w:numPr>
          <w:ilvl w:val="3"/>
          <w:numId w:val="3"/>
        </w:numPr>
        <w:tabs>
          <w:tab w:val="clear" w:pos="3240"/>
          <w:tab w:val="num" w:pos="2250"/>
        </w:tabs>
        <w:ind w:left="1530" w:firstLine="270"/>
      </w:pPr>
      <w:r>
        <w:rPr>
          <w:b/>
        </w:rPr>
        <w:t>Social validity procedures</w:t>
      </w:r>
      <w:r>
        <w:t xml:space="preserve"> </w:t>
      </w:r>
    </w:p>
    <w:p w14:paraId="18EB1ADB" w14:textId="77777777" w:rsidR="004F22BC" w:rsidRDefault="004F22BC" w:rsidP="004F22BC">
      <w:pPr>
        <w:pStyle w:val="BodyTextIndent"/>
        <w:numPr>
          <w:ilvl w:val="1"/>
          <w:numId w:val="3"/>
        </w:numPr>
      </w:pPr>
      <w:r>
        <w:rPr>
          <w:b/>
        </w:rPr>
        <w:t>Proposed analysis of data</w:t>
      </w:r>
      <w:r>
        <w:t xml:space="preserve"> </w:t>
      </w:r>
    </w:p>
    <w:p w14:paraId="0E71F623" w14:textId="77777777" w:rsidR="004F22BC" w:rsidRPr="00FF60E2" w:rsidRDefault="004F22BC" w:rsidP="004F22BC">
      <w:pPr>
        <w:pStyle w:val="BodyTextIndent"/>
        <w:numPr>
          <w:ilvl w:val="1"/>
          <w:numId w:val="3"/>
        </w:numPr>
        <w:rPr>
          <w:b/>
        </w:rPr>
      </w:pPr>
      <w:r w:rsidRPr="00FF60E2">
        <w:rPr>
          <w:b/>
        </w:rPr>
        <w:t>Sample graph</w:t>
      </w:r>
    </w:p>
    <w:p w14:paraId="44FC677E" w14:textId="77777777" w:rsidR="004F22BC" w:rsidRPr="00D532AE" w:rsidRDefault="004F22BC" w:rsidP="004F22BC">
      <w:pPr>
        <w:rPr>
          <w:b/>
        </w:rPr>
      </w:pPr>
    </w:p>
    <w:p w14:paraId="221B3141" w14:textId="77777777" w:rsidR="004F22BC" w:rsidRDefault="004F22BC" w:rsidP="004F22BC">
      <w:r>
        <w:rPr>
          <w:b/>
          <w:i/>
        </w:rPr>
        <w:t>Essential Quality Indicators</w:t>
      </w:r>
      <w:r>
        <w:t xml:space="preserve"> (Horner et al., 2005, p. 174)</w:t>
      </w:r>
    </w:p>
    <w:p w14:paraId="083D5459" w14:textId="77777777" w:rsidR="004F22BC" w:rsidRPr="00C533ED" w:rsidRDefault="004F22BC" w:rsidP="004F22BC">
      <w:pPr>
        <w:numPr>
          <w:ilvl w:val="0"/>
          <w:numId w:val="17"/>
        </w:numPr>
        <w:rPr>
          <w:i/>
        </w:rPr>
      </w:pPr>
      <w:r w:rsidRPr="00C533ED">
        <w:rPr>
          <w:i/>
        </w:rPr>
        <w:t>Participants are described with sufficient detail to allow others to select individuals with similar characteristics (e.g., age, gender, disability, diagnosis)</w:t>
      </w:r>
    </w:p>
    <w:p w14:paraId="33D9839E" w14:textId="77777777" w:rsidR="004F22BC" w:rsidRPr="00C533ED" w:rsidRDefault="004F22BC" w:rsidP="004F22BC">
      <w:pPr>
        <w:numPr>
          <w:ilvl w:val="0"/>
          <w:numId w:val="17"/>
        </w:numPr>
        <w:rPr>
          <w:i/>
        </w:rPr>
      </w:pPr>
      <w:r w:rsidRPr="00C533ED">
        <w:rPr>
          <w:i/>
        </w:rPr>
        <w:t>The process for selecting participants is described with replicable precision.</w:t>
      </w:r>
    </w:p>
    <w:p w14:paraId="3A9B2176" w14:textId="77777777" w:rsidR="004F22BC" w:rsidRPr="00C533ED" w:rsidRDefault="004F22BC" w:rsidP="004F22BC">
      <w:pPr>
        <w:numPr>
          <w:ilvl w:val="0"/>
          <w:numId w:val="17"/>
        </w:numPr>
        <w:rPr>
          <w:i/>
        </w:rPr>
      </w:pPr>
      <w:r w:rsidRPr="00C533ED">
        <w:rPr>
          <w:i/>
        </w:rPr>
        <w:t>Critical features of the physical setting are described with sufficient precision to allow replication.</w:t>
      </w:r>
    </w:p>
    <w:p w14:paraId="6C5F7645" w14:textId="77777777" w:rsidR="004F22BC" w:rsidRPr="00C533ED" w:rsidRDefault="004F22BC" w:rsidP="004F22BC">
      <w:pPr>
        <w:numPr>
          <w:ilvl w:val="0"/>
          <w:numId w:val="17"/>
        </w:numPr>
        <w:rPr>
          <w:b/>
        </w:rPr>
      </w:pPr>
      <w:r>
        <w:rPr>
          <w:i/>
        </w:rPr>
        <w:t>Dependent variables are described with operational precision.</w:t>
      </w:r>
    </w:p>
    <w:p w14:paraId="25491D12" w14:textId="77777777" w:rsidR="004F22BC" w:rsidRPr="00C533ED" w:rsidRDefault="004F22BC" w:rsidP="004F22BC">
      <w:pPr>
        <w:numPr>
          <w:ilvl w:val="0"/>
          <w:numId w:val="17"/>
        </w:numPr>
        <w:rPr>
          <w:b/>
        </w:rPr>
      </w:pPr>
      <w:r>
        <w:rPr>
          <w:i/>
        </w:rPr>
        <w:t>Each dependent variable is measured with a procedure that generates a quantifiable index.</w:t>
      </w:r>
    </w:p>
    <w:p w14:paraId="00ECF384" w14:textId="77777777" w:rsidR="004F22BC" w:rsidRPr="00C533ED" w:rsidRDefault="004F22BC" w:rsidP="004F22BC">
      <w:pPr>
        <w:numPr>
          <w:ilvl w:val="0"/>
          <w:numId w:val="17"/>
        </w:numPr>
        <w:rPr>
          <w:b/>
        </w:rPr>
      </w:pPr>
      <w:r>
        <w:rPr>
          <w:i/>
        </w:rPr>
        <w:t>Measurement of the dependent variable is valid and described with replicable precision.</w:t>
      </w:r>
    </w:p>
    <w:p w14:paraId="1D46B65E" w14:textId="77777777" w:rsidR="004F22BC" w:rsidRPr="00182A0F" w:rsidRDefault="004F22BC" w:rsidP="004F22BC">
      <w:pPr>
        <w:numPr>
          <w:ilvl w:val="0"/>
          <w:numId w:val="17"/>
        </w:numPr>
        <w:rPr>
          <w:b/>
        </w:rPr>
      </w:pPr>
      <w:r>
        <w:rPr>
          <w:i/>
        </w:rPr>
        <w:t>Dependent variables are measured repeatedly over time.</w:t>
      </w:r>
    </w:p>
    <w:p w14:paraId="3CCEFC75" w14:textId="77777777" w:rsidR="004F22BC" w:rsidRPr="00182A0F" w:rsidRDefault="004F22BC" w:rsidP="004F22BC">
      <w:pPr>
        <w:numPr>
          <w:ilvl w:val="0"/>
          <w:numId w:val="17"/>
        </w:numPr>
        <w:rPr>
          <w:b/>
        </w:rPr>
      </w:pPr>
      <w:r>
        <w:rPr>
          <w:i/>
        </w:rPr>
        <w:t xml:space="preserve">Data are collected on the reliability or </w:t>
      </w:r>
      <w:proofErr w:type="spellStart"/>
      <w:r>
        <w:rPr>
          <w:i/>
        </w:rPr>
        <w:t>interobserver</w:t>
      </w:r>
      <w:proofErr w:type="spellEnd"/>
      <w:r>
        <w:rPr>
          <w:i/>
        </w:rPr>
        <w:t xml:space="preserve"> agreement associated with each dependent variable, and IOA levels meet minimal standards (e.g., IOA=80%; Kappa=60%).</w:t>
      </w:r>
    </w:p>
    <w:p w14:paraId="6BB7DE58" w14:textId="77777777" w:rsidR="004F22BC" w:rsidRDefault="004F22BC" w:rsidP="004F22BC">
      <w:pPr>
        <w:numPr>
          <w:ilvl w:val="0"/>
          <w:numId w:val="17"/>
        </w:numPr>
        <w:rPr>
          <w:i/>
        </w:rPr>
      </w:pPr>
      <w:r>
        <w:rPr>
          <w:i/>
        </w:rPr>
        <w:t>Independent variable is described with replicable precision.</w:t>
      </w:r>
    </w:p>
    <w:p w14:paraId="07D9C338" w14:textId="77777777" w:rsidR="004F22BC" w:rsidRPr="00D532AE" w:rsidRDefault="004F22BC" w:rsidP="004F22BC">
      <w:pPr>
        <w:numPr>
          <w:ilvl w:val="0"/>
          <w:numId w:val="17"/>
        </w:numPr>
        <w:rPr>
          <w:i/>
        </w:rPr>
      </w:pPr>
      <w:r w:rsidRPr="00D532AE">
        <w:rPr>
          <w:i/>
        </w:rPr>
        <w:t>Independent variable is systematically manipulated and under the control of the experimenter.</w:t>
      </w:r>
    </w:p>
    <w:p w14:paraId="4822E886" w14:textId="77777777" w:rsidR="004F22BC" w:rsidRPr="00D532AE" w:rsidRDefault="004F22BC" w:rsidP="004F22BC">
      <w:pPr>
        <w:numPr>
          <w:ilvl w:val="0"/>
          <w:numId w:val="17"/>
        </w:numPr>
        <w:rPr>
          <w:i/>
        </w:rPr>
      </w:pPr>
      <w:r w:rsidRPr="00D532AE">
        <w:rPr>
          <w:i/>
        </w:rPr>
        <w:t>Overt measurement of the fidelity of implementation for the independent variable is highly desirable</w:t>
      </w:r>
    </w:p>
    <w:p w14:paraId="7E3F4AD2" w14:textId="77777777" w:rsidR="004F22BC" w:rsidRDefault="004F22BC" w:rsidP="004F22BC">
      <w:pPr>
        <w:pStyle w:val="BodyTextIndent"/>
        <w:numPr>
          <w:ilvl w:val="0"/>
          <w:numId w:val="17"/>
        </w:numPr>
        <w:rPr>
          <w:i/>
        </w:rPr>
      </w:pPr>
      <w:r>
        <w:rPr>
          <w:i/>
        </w:rPr>
        <w:t>The majority of single-subject research studies will include a baseline phase that provides repeated measurement of a dependent variable and establishes a pattern of responding that can be used to predict the pattern of future performance, if introduction or manipulation of the independent variable did not occur.</w:t>
      </w:r>
    </w:p>
    <w:p w14:paraId="5D265AF1" w14:textId="77777777" w:rsidR="004F22BC" w:rsidRDefault="004F22BC" w:rsidP="004F22BC">
      <w:pPr>
        <w:pStyle w:val="BodyTextIndent"/>
        <w:numPr>
          <w:ilvl w:val="0"/>
          <w:numId w:val="17"/>
        </w:numPr>
        <w:rPr>
          <w:i/>
        </w:rPr>
      </w:pPr>
      <w:r>
        <w:rPr>
          <w:i/>
        </w:rPr>
        <w:t>Baseline conditions are described with replicable precision.</w:t>
      </w:r>
    </w:p>
    <w:p w14:paraId="237BA4BF" w14:textId="77777777" w:rsidR="004F22BC" w:rsidRDefault="004F22BC" w:rsidP="004F22BC">
      <w:pPr>
        <w:pStyle w:val="BodyTextIndent"/>
        <w:numPr>
          <w:ilvl w:val="0"/>
          <w:numId w:val="17"/>
        </w:numPr>
        <w:rPr>
          <w:i/>
        </w:rPr>
      </w:pPr>
      <w:r>
        <w:rPr>
          <w:i/>
        </w:rPr>
        <w:t>The design provides at least three demonstrations of experimental effect at three different points in time.</w:t>
      </w:r>
    </w:p>
    <w:p w14:paraId="596BFB04" w14:textId="77777777" w:rsidR="004F22BC" w:rsidRDefault="004F22BC" w:rsidP="004F22BC">
      <w:pPr>
        <w:pStyle w:val="BodyTextIndent"/>
        <w:numPr>
          <w:ilvl w:val="0"/>
          <w:numId w:val="17"/>
        </w:numPr>
        <w:rPr>
          <w:i/>
        </w:rPr>
      </w:pPr>
      <w:r>
        <w:rPr>
          <w:i/>
        </w:rPr>
        <w:t>The design controls for common threats to internal validity (e.g., permits elimination of rival hypotheses).</w:t>
      </w:r>
    </w:p>
    <w:p w14:paraId="1E89BB2C" w14:textId="77777777" w:rsidR="004F22BC" w:rsidRDefault="004F22BC" w:rsidP="004F22BC">
      <w:pPr>
        <w:pStyle w:val="BodyTextIndent"/>
        <w:numPr>
          <w:ilvl w:val="0"/>
          <w:numId w:val="17"/>
        </w:numPr>
        <w:rPr>
          <w:i/>
        </w:rPr>
      </w:pPr>
      <w:r>
        <w:rPr>
          <w:i/>
        </w:rPr>
        <w:t>The results document a pattern that demonstrates experimental control.</w:t>
      </w:r>
    </w:p>
    <w:p w14:paraId="24DE3DFC" w14:textId="77777777" w:rsidR="004F22BC" w:rsidRDefault="004F22BC" w:rsidP="004F22BC">
      <w:pPr>
        <w:pStyle w:val="BodyTextIndent"/>
        <w:numPr>
          <w:ilvl w:val="0"/>
          <w:numId w:val="17"/>
        </w:numPr>
        <w:rPr>
          <w:i/>
        </w:rPr>
      </w:pPr>
      <w:r>
        <w:rPr>
          <w:i/>
        </w:rPr>
        <w:t>Experimental effects are replicated across participants, settings, or materials to establish external validity.</w:t>
      </w:r>
    </w:p>
    <w:p w14:paraId="7CFCAC75" w14:textId="77777777" w:rsidR="004F22BC" w:rsidRDefault="004F22BC" w:rsidP="004F22BC">
      <w:pPr>
        <w:pStyle w:val="BodyTextIndent"/>
        <w:numPr>
          <w:ilvl w:val="0"/>
          <w:numId w:val="17"/>
        </w:numPr>
        <w:rPr>
          <w:i/>
        </w:rPr>
      </w:pPr>
      <w:r w:rsidRPr="00182A0F">
        <w:rPr>
          <w:i/>
        </w:rPr>
        <w:t>The dependent variable is socially important.</w:t>
      </w:r>
    </w:p>
    <w:p w14:paraId="04710263" w14:textId="77777777" w:rsidR="004F22BC" w:rsidRDefault="004F22BC" w:rsidP="004F22BC">
      <w:pPr>
        <w:pStyle w:val="BodyTextIndent"/>
        <w:numPr>
          <w:ilvl w:val="0"/>
          <w:numId w:val="17"/>
        </w:numPr>
        <w:rPr>
          <w:i/>
        </w:rPr>
      </w:pPr>
      <w:r>
        <w:rPr>
          <w:i/>
        </w:rPr>
        <w:t>The magnitude of change in the dependent variable resulting from the intervention is socially important.</w:t>
      </w:r>
    </w:p>
    <w:p w14:paraId="7E75496E" w14:textId="77777777" w:rsidR="004F22BC" w:rsidRDefault="004F22BC" w:rsidP="004F22BC">
      <w:pPr>
        <w:pStyle w:val="BodyTextIndent"/>
        <w:numPr>
          <w:ilvl w:val="0"/>
          <w:numId w:val="17"/>
        </w:numPr>
        <w:rPr>
          <w:i/>
        </w:rPr>
      </w:pPr>
      <w:r>
        <w:rPr>
          <w:i/>
        </w:rPr>
        <w:t>Implementation of the independent variable is practical and cost effective.</w:t>
      </w:r>
    </w:p>
    <w:p w14:paraId="748F0D60" w14:textId="77777777" w:rsidR="004F22BC" w:rsidRPr="00182A0F" w:rsidRDefault="004F22BC" w:rsidP="004F22BC">
      <w:pPr>
        <w:pStyle w:val="BodyTextIndent"/>
        <w:numPr>
          <w:ilvl w:val="0"/>
          <w:numId w:val="17"/>
        </w:numPr>
        <w:rPr>
          <w:i/>
        </w:rPr>
      </w:pPr>
      <w:r>
        <w:rPr>
          <w:i/>
        </w:rPr>
        <w:t>Social validity is enhanced by implementation of the independent variable over extended time periods, by typically intervention agents, in typical physical and social contexts.</w:t>
      </w:r>
    </w:p>
    <w:p w14:paraId="2F010500" w14:textId="77777777" w:rsidR="004F22BC" w:rsidRDefault="004F22BC" w:rsidP="004F22BC">
      <w:pPr>
        <w:pStyle w:val="BodyTextIndent"/>
        <w:ind w:firstLine="0"/>
      </w:pPr>
      <w:r>
        <w:t>Comments:</w:t>
      </w:r>
    </w:p>
    <w:p w14:paraId="5529A4D8" w14:textId="77777777" w:rsidR="004F22BC" w:rsidRDefault="004F22BC" w:rsidP="004F22BC">
      <w:pPr>
        <w:pStyle w:val="BodyTextIndent"/>
        <w:ind w:firstLine="0"/>
      </w:pPr>
    </w:p>
    <w:p w14:paraId="39A5D620" w14:textId="77777777" w:rsidR="004F22BC" w:rsidRPr="00CB1528" w:rsidRDefault="004F22BC" w:rsidP="004F22BC">
      <w:pPr>
        <w:pStyle w:val="BodyTextIndent"/>
        <w:ind w:firstLine="0"/>
      </w:pPr>
    </w:p>
    <w:p w14:paraId="2A14536E" w14:textId="77777777" w:rsidR="004F22BC" w:rsidRDefault="004F22BC" w:rsidP="004F22BC">
      <w:pPr>
        <w:pStyle w:val="BodyTextIndent"/>
        <w:ind w:left="360" w:firstLine="0"/>
      </w:pPr>
    </w:p>
    <w:p w14:paraId="68D17993" w14:textId="77777777" w:rsidR="004F22BC" w:rsidRDefault="004F22BC" w:rsidP="004F22BC">
      <w:pPr>
        <w:pStyle w:val="BodyTextIndent"/>
        <w:ind w:firstLine="0"/>
      </w:pPr>
      <w:r>
        <w:rPr>
          <w:b/>
        </w:rPr>
        <w:t xml:space="preserve">Discussion </w:t>
      </w:r>
      <w:r>
        <w:rPr>
          <w:b/>
        </w:rPr>
        <w:tab/>
      </w:r>
      <w:r>
        <w:rPr>
          <w:b/>
        </w:rPr>
        <w:tab/>
      </w:r>
      <w:r>
        <w:rPr>
          <w:b/>
        </w:rPr>
        <w:tab/>
      </w:r>
      <w:r>
        <w:rPr>
          <w:b/>
        </w:rPr>
        <w:tab/>
      </w:r>
      <w:r>
        <w:rPr>
          <w:b/>
        </w:rPr>
        <w:tab/>
      </w:r>
      <w:r>
        <w:t>1</w:t>
      </w:r>
      <w:r>
        <w:tab/>
        <w:t>2</w:t>
      </w:r>
      <w:r>
        <w:tab/>
        <w:t>3</w:t>
      </w:r>
      <w:r>
        <w:tab/>
        <w:t>4</w:t>
      </w:r>
      <w:r>
        <w:tab/>
        <w:t>5</w:t>
      </w:r>
      <w:r>
        <w:tab/>
      </w:r>
      <w:proofErr w:type="spellStart"/>
      <w:r>
        <w:t>x1</w:t>
      </w:r>
      <w:proofErr w:type="spellEnd"/>
      <w:r>
        <w:tab/>
        <w:t>____5</w:t>
      </w:r>
    </w:p>
    <w:p w14:paraId="4731FBB5" w14:textId="77777777" w:rsidR="004F22BC" w:rsidRDefault="004F22BC" w:rsidP="004F22BC">
      <w:pPr>
        <w:pStyle w:val="BodyTextIndent"/>
        <w:ind w:firstLine="0"/>
        <w:rPr>
          <w:b/>
        </w:rPr>
      </w:pPr>
    </w:p>
    <w:p w14:paraId="63921988" w14:textId="77777777" w:rsidR="004F22BC" w:rsidRDefault="004F22BC" w:rsidP="004F22BC">
      <w:pPr>
        <w:pStyle w:val="BodyTextIndent"/>
        <w:numPr>
          <w:ilvl w:val="0"/>
          <w:numId w:val="5"/>
        </w:numPr>
        <w:tabs>
          <w:tab w:val="clear" w:pos="1080"/>
          <w:tab w:val="num" w:pos="531"/>
        </w:tabs>
        <w:ind w:left="531"/>
      </w:pPr>
      <w:r>
        <w:t>Briefly discuss how findings from such a study might advance practice/research, additional research questions that could arise from such a study</w:t>
      </w:r>
    </w:p>
    <w:p w14:paraId="76EA5AE2" w14:textId="77777777" w:rsidR="004F22BC" w:rsidRDefault="004F22BC" w:rsidP="004F22BC">
      <w:pPr>
        <w:pStyle w:val="BodyTextIndent"/>
        <w:ind w:left="171" w:firstLine="0"/>
      </w:pPr>
      <w:r>
        <w:t>Comments:</w:t>
      </w:r>
    </w:p>
    <w:p w14:paraId="17AD8032" w14:textId="77777777" w:rsidR="004F22BC" w:rsidRDefault="004F22BC" w:rsidP="004F22BC">
      <w:pPr>
        <w:pStyle w:val="BodyTextIndent"/>
        <w:ind w:left="171" w:firstLine="0"/>
      </w:pPr>
    </w:p>
    <w:p w14:paraId="761BCDCF" w14:textId="77777777" w:rsidR="004F22BC" w:rsidRDefault="004F22BC" w:rsidP="004F22BC">
      <w:pPr>
        <w:pStyle w:val="BodyTextIndent"/>
        <w:ind w:firstLine="0"/>
      </w:pPr>
      <w:r w:rsidRPr="00D532AE">
        <w:rPr>
          <w:b/>
        </w:rPr>
        <w:t>Format and Styl</w:t>
      </w:r>
      <w:r>
        <w:rPr>
          <w:b/>
        </w:rPr>
        <w:t xml:space="preserve">e </w:t>
      </w:r>
      <w:r>
        <w:rPr>
          <w:b/>
        </w:rPr>
        <w:tab/>
      </w:r>
      <w:r>
        <w:rPr>
          <w:b/>
        </w:rPr>
        <w:tab/>
      </w:r>
      <w:r>
        <w:rPr>
          <w:b/>
        </w:rPr>
        <w:tab/>
      </w:r>
      <w:r>
        <w:rPr>
          <w:b/>
        </w:rPr>
        <w:tab/>
      </w:r>
      <w:r>
        <w:t>1</w:t>
      </w:r>
      <w:r>
        <w:tab/>
        <w:t>2</w:t>
      </w:r>
      <w:r>
        <w:tab/>
        <w:t>3</w:t>
      </w:r>
      <w:r>
        <w:tab/>
        <w:t>4</w:t>
      </w:r>
      <w:r>
        <w:tab/>
        <w:t>5</w:t>
      </w:r>
      <w:r>
        <w:tab/>
      </w:r>
      <w:proofErr w:type="spellStart"/>
      <w:r>
        <w:t>x1</w:t>
      </w:r>
      <w:proofErr w:type="spellEnd"/>
      <w:r>
        <w:tab/>
        <w:t>____5</w:t>
      </w:r>
    </w:p>
    <w:p w14:paraId="23B381A0" w14:textId="77777777" w:rsidR="004F22BC" w:rsidRDefault="004F22BC" w:rsidP="004F22BC"/>
    <w:p w14:paraId="3880A1AE" w14:textId="77777777" w:rsidR="004F22BC" w:rsidRDefault="004F22BC" w:rsidP="004F22BC">
      <w:pPr>
        <w:numPr>
          <w:ilvl w:val="0"/>
          <w:numId w:val="18"/>
        </w:numPr>
      </w:pPr>
      <w:r>
        <w:t>Used correct mechanics throughout the paper.</w:t>
      </w:r>
    </w:p>
    <w:p w14:paraId="39C75FC9" w14:textId="77777777" w:rsidR="004F22BC" w:rsidRDefault="004F22BC" w:rsidP="004F22BC">
      <w:pPr>
        <w:numPr>
          <w:ilvl w:val="0"/>
          <w:numId w:val="18"/>
        </w:numPr>
        <w:tabs>
          <w:tab w:val="num" w:pos="360"/>
        </w:tabs>
      </w:pPr>
      <w:r>
        <w:t>Used correct grammar throughout the paper.</w:t>
      </w:r>
    </w:p>
    <w:p w14:paraId="30B2781D" w14:textId="77777777" w:rsidR="004F22BC" w:rsidRDefault="004F22BC" w:rsidP="004F22BC">
      <w:pPr>
        <w:numPr>
          <w:ilvl w:val="0"/>
          <w:numId w:val="18"/>
        </w:numPr>
        <w:tabs>
          <w:tab w:val="num" w:pos="360"/>
        </w:tabs>
      </w:pPr>
      <w:r>
        <w:t>All sources were attributed appropriately.</w:t>
      </w:r>
    </w:p>
    <w:p w14:paraId="49B6BF0F" w14:textId="6E377E1B" w:rsidR="004F22BC" w:rsidRDefault="004F22BC" w:rsidP="004F22BC">
      <w:pPr>
        <w:numPr>
          <w:ilvl w:val="0"/>
          <w:numId w:val="18"/>
        </w:numPr>
        <w:tabs>
          <w:tab w:val="num" w:pos="360"/>
        </w:tabs>
      </w:pPr>
      <w:r>
        <w:t xml:space="preserve">Used </w:t>
      </w:r>
      <w:r w:rsidR="00DC2917">
        <w:t xml:space="preserve">correct </w:t>
      </w:r>
      <w:r>
        <w:t>APA formatting throughout the paper</w:t>
      </w:r>
    </w:p>
    <w:p w14:paraId="02CC8A14" w14:textId="77777777" w:rsidR="004F22BC" w:rsidRDefault="004F22BC" w:rsidP="004F22BC">
      <w:pPr>
        <w:numPr>
          <w:ilvl w:val="0"/>
          <w:numId w:val="18"/>
        </w:numPr>
        <w:tabs>
          <w:tab w:val="num" w:pos="360"/>
        </w:tabs>
      </w:pPr>
      <w:r>
        <w:t>Paper was 15-20 pages in length</w:t>
      </w:r>
    </w:p>
    <w:p w14:paraId="7BD9DCC1" w14:textId="77777777" w:rsidR="004F22BC" w:rsidRDefault="004F22BC" w:rsidP="004F22BC">
      <w:pPr>
        <w:pStyle w:val="BodyTextIndent"/>
        <w:ind w:firstLine="0"/>
      </w:pPr>
    </w:p>
    <w:p w14:paraId="6FF6E0DB" w14:textId="77777777" w:rsidR="004F22BC" w:rsidRDefault="004F22BC" w:rsidP="004F22BC">
      <w:pPr>
        <w:pStyle w:val="BodyTextIndent"/>
        <w:ind w:left="7200"/>
        <w:rPr>
          <w:b/>
        </w:rPr>
      </w:pPr>
    </w:p>
    <w:p w14:paraId="6D1D355B" w14:textId="77777777" w:rsidR="004F22BC" w:rsidRDefault="004F22BC" w:rsidP="004F22BC">
      <w:pPr>
        <w:spacing w:line="480" w:lineRule="auto"/>
        <w:rPr>
          <w:b/>
        </w:rPr>
      </w:pPr>
      <w:r>
        <w:tab/>
      </w:r>
      <w:r>
        <w:tab/>
      </w:r>
      <w:r>
        <w:tab/>
      </w:r>
      <w:r>
        <w:tab/>
      </w:r>
      <w:r>
        <w:tab/>
      </w:r>
      <w:r>
        <w:tab/>
      </w:r>
      <w:r>
        <w:tab/>
      </w:r>
      <w:r>
        <w:tab/>
      </w:r>
      <w:r>
        <w:tab/>
        <w:t xml:space="preserve">      </w:t>
      </w:r>
      <w:r>
        <w:rPr>
          <w:b/>
        </w:rPr>
        <w:t>TOTAL:    ________/45</w:t>
      </w:r>
    </w:p>
    <w:p w14:paraId="1494D162" w14:textId="77777777" w:rsidR="004F22BC" w:rsidRDefault="004F22BC" w:rsidP="004F22BC"/>
    <w:p w14:paraId="2C3150AE" w14:textId="77777777" w:rsidR="004F22BC" w:rsidRDefault="004F22BC" w:rsidP="004F22BC">
      <w:pPr>
        <w:pStyle w:val="Header"/>
        <w:tabs>
          <w:tab w:val="clear" w:pos="4320"/>
          <w:tab w:val="clear" w:pos="8640"/>
        </w:tabs>
      </w:pPr>
    </w:p>
    <w:p w14:paraId="5E09A95F" w14:textId="77777777" w:rsidR="00883570" w:rsidRDefault="00883570" w:rsidP="004F22BC">
      <w:pPr>
        <w:pStyle w:val="Header"/>
        <w:tabs>
          <w:tab w:val="clear" w:pos="4320"/>
          <w:tab w:val="clear" w:pos="8640"/>
        </w:tabs>
      </w:pPr>
    </w:p>
    <w:p w14:paraId="33B39C78" w14:textId="77777777" w:rsidR="00883570" w:rsidRDefault="00883570" w:rsidP="004F22BC">
      <w:pPr>
        <w:pStyle w:val="Header"/>
        <w:tabs>
          <w:tab w:val="clear" w:pos="4320"/>
          <w:tab w:val="clear" w:pos="8640"/>
        </w:tabs>
      </w:pPr>
    </w:p>
    <w:p w14:paraId="0C868435" w14:textId="77777777" w:rsidR="00883570" w:rsidRDefault="00883570" w:rsidP="004F22BC">
      <w:pPr>
        <w:pStyle w:val="Header"/>
        <w:tabs>
          <w:tab w:val="clear" w:pos="4320"/>
          <w:tab w:val="clear" w:pos="8640"/>
        </w:tabs>
      </w:pPr>
    </w:p>
    <w:p w14:paraId="1F8AAC37" w14:textId="77777777" w:rsidR="00883570" w:rsidRDefault="00883570" w:rsidP="004F22BC">
      <w:pPr>
        <w:pStyle w:val="Header"/>
        <w:tabs>
          <w:tab w:val="clear" w:pos="4320"/>
          <w:tab w:val="clear" w:pos="8640"/>
        </w:tabs>
      </w:pPr>
    </w:p>
    <w:p w14:paraId="25FD6DFC" w14:textId="77777777" w:rsidR="00883570" w:rsidRDefault="00883570" w:rsidP="004F22BC">
      <w:pPr>
        <w:pStyle w:val="Header"/>
        <w:tabs>
          <w:tab w:val="clear" w:pos="4320"/>
          <w:tab w:val="clear" w:pos="8640"/>
        </w:tabs>
      </w:pPr>
    </w:p>
    <w:p w14:paraId="06711246" w14:textId="77777777" w:rsidR="00883570" w:rsidRDefault="00883570" w:rsidP="004F22BC">
      <w:pPr>
        <w:pStyle w:val="Header"/>
        <w:tabs>
          <w:tab w:val="clear" w:pos="4320"/>
          <w:tab w:val="clear" w:pos="8640"/>
        </w:tabs>
      </w:pPr>
    </w:p>
    <w:p w14:paraId="3AD6C3F9" w14:textId="77777777" w:rsidR="00883570" w:rsidRDefault="00883570" w:rsidP="004F22BC">
      <w:pPr>
        <w:pStyle w:val="Header"/>
        <w:tabs>
          <w:tab w:val="clear" w:pos="4320"/>
          <w:tab w:val="clear" w:pos="8640"/>
        </w:tabs>
      </w:pPr>
    </w:p>
    <w:p w14:paraId="5C28F84E" w14:textId="77777777" w:rsidR="00883570" w:rsidRDefault="00883570" w:rsidP="004F22BC">
      <w:pPr>
        <w:pStyle w:val="Header"/>
        <w:tabs>
          <w:tab w:val="clear" w:pos="4320"/>
          <w:tab w:val="clear" w:pos="8640"/>
        </w:tabs>
      </w:pPr>
    </w:p>
    <w:p w14:paraId="2ACAA1CD" w14:textId="77777777" w:rsidR="00883570" w:rsidRDefault="00883570" w:rsidP="004F22BC">
      <w:pPr>
        <w:pStyle w:val="Header"/>
        <w:tabs>
          <w:tab w:val="clear" w:pos="4320"/>
          <w:tab w:val="clear" w:pos="8640"/>
        </w:tabs>
      </w:pPr>
    </w:p>
    <w:p w14:paraId="3AAE0AAB" w14:textId="77777777" w:rsidR="00883570" w:rsidRDefault="00883570" w:rsidP="004F22BC">
      <w:pPr>
        <w:pStyle w:val="Header"/>
        <w:tabs>
          <w:tab w:val="clear" w:pos="4320"/>
          <w:tab w:val="clear" w:pos="8640"/>
        </w:tabs>
      </w:pPr>
    </w:p>
    <w:p w14:paraId="41DC09C1" w14:textId="77777777" w:rsidR="00883570" w:rsidRDefault="00883570" w:rsidP="004F22BC">
      <w:pPr>
        <w:pStyle w:val="Header"/>
        <w:tabs>
          <w:tab w:val="clear" w:pos="4320"/>
          <w:tab w:val="clear" w:pos="8640"/>
        </w:tabs>
      </w:pPr>
    </w:p>
    <w:p w14:paraId="316EFD77" w14:textId="77777777" w:rsidR="00883570" w:rsidRDefault="00883570" w:rsidP="004F22BC">
      <w:pPr>
        <w:pStyle w:val="Header"/>
        <w:tabs>
          <w:tab w:val="clear" w:pos="4320"/>
          <w:tab w:val="clear" w:pos="8640"/>
        </w:tabs>
      </w:pPr>
    </w:p>
    <w:p w14:paraId="09FE9B98" w14:textId="77777777" w:rsidR="00883570" w:rsidRDefault="00883570" w:rsidP="004F22BC">
      <w:pPr>
        <w:pStyle w:val="Header"/>
        <w:tabs>
          <w:tab w:val="clear" w:pos="4320"/>
          <w:tab w:val="clear" w:pos="8640"/>
        </w:tabs>
      </w:pPr>
    </w:p>
    <w:p w14:paraId="07A3D623" w14:textId="77777777" w:rsidR="00883570" w:rsidRDefault="00883570" w:rsidP="004F22BC">
      <w:pPr>
        <w:pStyle w:val="Header"/>
        <w:tabs>
          <w:tab w:val="clear" w:pos="4320"/>
          <w:tab w:val="clear" w:pos="8640"/>
        </w:tabs>
      </w:pPr>
    </w:p>
    <w:p w14:paraId="335AADDE" w14:textId="77777777" w:rsidR="00883570" w:rsidRDefault="00883570" w:rsidP="004F22BC">
      <w:pPr>
        <w:pStyle w:val="Header"/>
        <w:tabs>
          <w:tab w:val="clear" w:pos="4320"/>
          <w:tab w:val="clear" w:pos="8640"/>
        </w:tabs>
      </w:pPr>
    </w:p>
    <w:p w14:paraId="38CCFD7C" w14:textId="77777777" w:rsidR="00883570" w:rsidRDefault="00883570" w:rsidP="004F22BC">
      <w:pPr>
        <w:pStyle w:val="Header"/>
        <w:tabs>
          <w:tab w:val="clear" w:pos="4320"/>
          <w:tab w:val="clear" w:pos="8640"/>
        </w:tabs>
      </w:pPr>
    </w:p>
    <w:p w14:paraId="2B253DBD" w14:textId="77777777" w:rsidR="00883570" w:rsidRDefault="00883570" w:rsidP="004F22BC">
      <w:pPr>
        <w:pStyle w:val="Header"/>
        <w:tabs>
          <w:tab w:val="clear" w:pos="4320"/>
          <w:tab w:val="clear" w:pos="8640"/>
        </w:tabs>
      </w:pPr>
    </w:p>
    <w:p w14:paraId="4EBE3E45" w14:textId="77777777" w:rsidR="00883570" w:rsidRDefault="00883570" w:rsidP="004F22BC">
      <w:pPr>
        <w:pStyle w:val="Header"/>
        <w:tabs>
          <w:tab w:val="clear" w:pos="4320"/>
          <w:tab w:val="clear" w:pos="8640"/>
        </w:tabs>
      </w:pPr>
    </w:p>
    <w:p w14:paraId="7367C943" w14:textId="77777777" w:rsidR="00883570" w:rsidRDefault="00883570" w:rsidP="004F22BC">
      <w:pPr>
        <w:pStyle w:val="Header"/>
        <w:tabs>
          <w:tab w:val="clear" w:pos="4320"/>
          <w:tab w:val="clear" w:pos="8640"/>
        </w:tabs>
      </w:pPr>
    </w:p>
    <w:p w14:paraId="6FA0F444" w14:textId="77777777" w:rsidR="00883570" w:rsidRDefault="00883570" w:rsidP="004F22BC">
      <w:pPr>
        <w:pStyle w:val="Header"/>
        <w:tabs>
          <w:tab w:val="clear" w:pos="4320"/>
          <w:tab w:val="clear" w:pos="8640"/>
        </w:tabs>
      </w:pPr>
    </w:p>
    <w:p w14:paraId="0CC7C852" w14:textId="77777777" w:rsidR="00883570" w:rsidRDefault="00883570" w:rsidP="004F22BC">
      <w:pPr>
        <w:pStyle w:val="Header"/>
        <w:tabs>
          <w:tab w:val="clear" w:pos="4320"/>
          <w:tab w:val="clear" w:pos="8640"/>
        </w:tabs>
      </w:pPr>
    </w:p>
    <w:p w14:paraId="675CAFC1" w14:textId="77777777" w:rsidR="00883570" w:rsidRDefault="00883570" w:rsidP="004F22BC">
      <w:pPr>
        <w:pStyle w:val="Header"/>
        <w:tabs>
          <w:tab w:val="clear" w:pos="4320"/>
          <w:tab w:val="clear" w:pos="8640"/>
        </w:tabs>
      </w:pPr>
    </w:p>
    <w:p w14:paraId="69CF6144" w14:textId="77777777" w:rsidR="00883570" w:rsidRDefault="00883570" w:rsidP="004F22BC">
      <w:pPr>
        <w:pStyle w:val="Header"/>
        <w:tabs>
          <w:tab w:val="clear" w:pos="4320"/>
          <w:tab w:val="clear" w:pos="8640"/>
        </w:tabs>
      </w:pPr>
    </w:p>
    <w:p w14:paraId="53D36BF5" w14:textId="77777777" w:rsidR="00883570" w:rsidRDefault="00883570" w:rsidP="004F22BC">
      <w:pPr>
        <w:pStyle w:val="Header"/>
        <w:tabs>
          <w:tab w:val="clear" w:pos="4320"/>
          <w:tab w:val="clear" w:pos="8640"/>
        </w:tabs>
      </w:pPr>
    </w:p>
    <w:p w14:paraId="70E17250" w14:textId="77777777" w:rsidR="00883570" w:rsidRDefault="00883570" w:rsidP="004F22BC">
      <w:pPr>
        <w:pStyle w:val="Header"/>
        <w:tabs>
          <w:tab w:val="clear" w:pos="4320"/>
          <w:tab w:val="clear" w:pos="8640"/>
        </w:tabs>
      </w:pPr>
    </w:p>
    <w:p w14:paraId="13EB5EE0" w14:textId="77777777" w:rsidR="00883570" w:rsidRDefault="00883570" w:rsidP="004F22BC">
      <w:pPr>
        <w:pStyle w:val="Header"/>
        <w:tabs>
          <w:tab w:val="clear" w:pos="4320"/>
          <w:tab w:val="clear" w:pos="8640"/>
        </w:tabs>
      </w:pPr>
    </w:p>
    <w:p w14:paraId="47A37BEF" w14:textId="77777777" w:rsidR="00883570" w:rsidRDefault="00883570" w:rsidP="004F22BC">
      <w:pPr>
        <w:pStyle w:val="Header"/>
        <w:tabs>
          <w:tab w:val="clear" w:pos="4320"/>
          <w:tab w:val="clear" w:pos="8640"/>
        </w:tabs>
      </w:pPr>
    </w:p>
    <w:p w14:paraId="65D66161" w14:textId="77777777" w:rsidR="00883570" w:rsidRDefault="00883570" w:rsidP="004F22BC">
      <w:pPr>
        <w:pStyle w:val="Header"/>
        <w:tabs>
          <w:tab w:val="clear" w:pos="4320"/>
          <w:tab w:val="clear" w:pos="8640"/>
        </w:tabs>
      </w:pPr>
    </w:p>
    <w:p w14:paraId="07850873" w14:textId="77777777" w:rsidR="00883570" w:rsidRDefault="00883570" w:rsidP="00883570">
      <w:pPr>
        <w:sectPr w:rsidR="00883570">
          <w:headerReference w:type="default" r:id="rId15"/>
          <w:footerReference w:type="default" r:id="rId16"/>
          <w:pgSz w:w="12240" w:h="15840"/>
          <w:pgMar w:top="1440" w:right="1440" w:bottom="1440" w:left="1440" w:header="720" w:footer="720" w:gutter="0"/>
          <w:cols w:space="720"/>
          <w:docGrid w:linePitch="360"/>
        </w:sectPr>
      </w:pPr>
    </w:p>
    <w:p w14:paraId="15A1CF50" w14:textId="0328B381" w:rsidR="00883570" w:rsidRPr="00883570" w:rsidRDefault="00883570" w:rsidP="00883570">
      <w:pPr>
        <w:jc w:val="center"/>
        <w:rPr>
          <w:b/>
        </w:rPr>
      </w:pPr>
      <w:r w:rsidRPr="00883570">
        <w:rPr>
          <w:b/>
        </w:rPr>
        <w:t>CLASS SCHEDULE</w:t>
      </w:r>
    </w:p>
    <w:p w14:paraId="7B9AF7FE" w14:textId="77777777" w:rsidR="00883570" w:rsidRDefault="00883570" w:rsidP="00883570">
      <w:pPr>
        <w:jc w:val="center"/>
      </w:pPr>
    </w:p>
    <w:p w14:paraId="275D8F7F" w14:textId="2FF93C24" w:rsidR="00883570" w:rsidRDefault="00883570" w:rsidP="00883570">
      <w:pPr>
        <w:rPr>
          <w:b/>
        </w:rPr>
      </w:pPr>
      <w:r>
        <w:t>(</w:t>
      </w:r>
      <w:r>
        <w:rPr>
          <w:b/>
        </w:rPr>
        <w:t>NOTE</w:t>
      </w:r>
      <w:r>
        <w:t xml:space="preserve">: The professor may adjust dates/assignments as the course progresses, but will provide adequate verbal and/or written notice if dates/assignments change. </w:t>
      </w:r>
      <w:r>
        <w:rPr>
          <w:b/>
        </w:rPr>
        <w:t xml:space="preserve">The professor reserves the right to add or substitute additional readings if studies become available during the </w:t>
      </w:r>
      <w:proofErr w:type="gramStart"/>
      <w:r>
        <w:rPr>
          <w:b/>
        </w:rPr>
        <w:t>semester that illustrate</w:t>
      </w:r>
      <w:proofErr w:type="gramEnd"/>
      <w:r>
        <w:rPr>
          <w:b/>
        </w:rPr>
        <w:t xml:space="preserve"> key course concepts.)</w:t>
      </w:r>
    </w:p>
    <w:p w14:paraId="4B56BAE6" w14:textId="77777777" w:rsidR="00883570" w:rsidRDefault="00883570" w:rsidP="00883570"/>
    <w:p w14:paraId="594CF97F" w14:textId="77777777" w:rsidR="00883570" w:rsidRDefault="00883570" w:rsidP="00883570">
      <w:pPr>
        <w:rPr>
          <w:b/>
        </w:rPr>
      </w:pPr>
      <w:r>
        <w:rPr>
          <w:b/>
        </w:rPr>
        <w:t xml:space="preserve">*See Schedule of Readings for the assigned readings for each week. </w:t>
      </w:r>
    </w:p>
    <w:p w14:paraId="790C6535" w14:textId="77777777" w:rsidR="00883570" w:rsidRDefault="00883570" w:rsidP="0088357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9"/>
        <w:gridCol w:w="7679"/>
        <w:gridCol w:w="3368"/>
      </w:tblGrid>
      <w:tr w:rsidR="00883570" w:rsidRPr="00661307" w14:paraId="22089EC8" w14:textId="77777777" w:rsidTr="000C3537">
        <w:trPr>
          <w:tblHeader/>
        </w:trPr>
        <w:tc>
          <w:tcPr>
            <w:tcW w:w="808" w:type="pct"/>
          </w:tcPr>
          <w:p w14:paraId="6B93ADEB" w14:textId="77777777" w:rsidR="00883570" w:rsidRPr="00661307" w:rsidRDefault="00883570" w:rsidP="000C3537">
            <w:pPr>
              <w:jc w:val="center"/>
              <w:rPr>
                <w:b/>
              </w:rPr>
            </w:pPr>
            <w:r w:rsidRPr="00661307">
              <w:rPr>
                <w:b/>
              </w:rPr>
              <w:t>Date</w:t>
            </w:r>
          </w:p>
        </w:tc>
        <w:tc>
          <w:tcPr>
            <w:tcW w:w="2914" w:type="pct"/>
          </w:tcPr>
          <w:p w14:paraId="1B840064" w14:textId="77777777" w:rsidR="00883570" w:rsidRPr="00661307" w:rsidRDefault="00883570" w:rsidP="000C3537">
            <w:pPr>
              <w:jc w:val="center"/>
              <w:rPr>
                <w:b/>
              </w:rPr>
            </w:pPr>
            <w:r w:rsidRPr="00661307">
              <w:rPr>
                <w:b/>
              </w:rPr>
              <w:t>Topic</w:t>
            </w:r>
          </w:p>
        </w:tc>
        <w:tc>
          <w:tcPr>
            <w:tcW w:w="1278" w:type="pct"/>
          </w:tcPr>
          <w:p w14:paraId="320FC516" w14:textId="77777777" w:rsidR="00883570" w:rsidRPr="00661307" w:rsidRDefault="00883570" w:rsidP="000C3537">
            <w:pPr>
              <w:jc w:val="center"/>
              <w:rPr>
                <w:b/>
              </w:rPr>
            </w:pPr>
            <w:r w:rsidRPr="00661307">
              <w:rPr>
                <w:b/>
              </w:rPr>
              <w:t>Assignment Due</w:t>
            </w:r>
          </w:p>
        </w:tc>
      </w:tr>
      <w:tr w:rsidR="00883570" w:rsidRPr="00661307" w14:paraId="3DEB1390" w14:textId="77777777" w:rsidTr="000C3537">
        <w:tc>
          <w:tcPr>
            <w:tcW w:w="808" w:type="pct"/>
          </w:tcPr>
          <w:p w14:paraId="3FC02491" w14:textId="77777777" w:rsidR="00883570" w:rsidRPr="00F0734E" w:rsidRDefault="00883570" w:rsidP="000C3537">
            <w:pPr>
              <w:jc w:val="center"/>
              <w:rPr>
                <w:b/>
                <w:sz w:val="22"/>
              </w:rPr>
            </w:pPr>
            <w:r w:rsidRPr="00F0734E">
              <w:rPr>
                <w:b/>
                <w:sz w:val="22"/>
              </w:rPr>
              <w:t xml:space="preserve">Week 1 </w:t>
            </w:r>
          </w:p>
          <w:p w14:paraId="49479436" w14:textId="4919E486" w:rsidR="00883570" w:rsidRPr="00F0734E" w:rsidRDefault="00883570" w:rsidP="000C3537">
            <w:pPr>
              <w:jc w:val="center"/>
              <w:rPr>
                <w:b/>
                <w:sz w:val="22"/>
              </w:rPr>
            </w:pPr>
            <w:r>
              <w:rPr>
                <w:b/>
                <w:sz w:val="22"/>
              </w:rPr>
              <w:t>8/20</w:t>
            </w:r>
          </w:p>
        </w:tc>
        <w:tc>
          <w:tcPr>
            <w:tcW w:w="2914" w:type="pct"/>
          </w:tcPr>
          <w:p w14:paraId="5A0DA4AC" w14:textId="77777777" w:rsidR="00883570" w:rsidRPr="00F0734E" w:rsidRDefault="00883570" w:rsidP="000C3537">
            <w:pPr>
              <w:rPr>
                <w:sz w:val="22"/>
              </w:rPr>
            </w:pPr>
            <w:r w:rsidRPr="00F0734E">
              <w:rPr>
                <w:sz w:val="22"/>
              </w:rPr>
              <w:t>Overview of course</w:t>
            </w:r>
          </w:p>
          <w:p w14:paraId="58733825" w14:textId="77777777" w:rsidR="00883570" w:rsidRPr="00F0734E" w:rsidRDefault="00883570" w:rsidP="000C3537">
            <w:pPr>
              <w:rPr>
                <w:sz w:val="22"/>
              </w:rPr>
            </w:pPr>
            <w:r>
              <w:rPr>
                <w:sz w:val="22"/>
              </w:rPr>
              <w:t>Introduction to single-case research</w:t>
            </w:r>
          </w:p>
          <w:p w14:paraId="573DBF3A" w14:textId="77777777" w:rsidR="00883570" w:rsidRPr="00F0734E" w:rsidRDefault="00883570" w:rsidP="000C3537">
            <w:pPr>
              <w:rPr>
                <w:b/>
                <w:sz w:val="22"/>
              </w:rPr>
            </w:pPr>
          </w:p>
        </w:tc>
        <w:tc>
          <w:tcPr>
            <w:tcW w:w="1278" w:type="pct"/>
          </w:tcPr>
          <w:p w14:paraId="76DE0176" w14:textId="77777777" w:rsidR="00883570" w:rsidRPr="00F0734E" w:rsidRDefault="00883570" w:rsidP="000C3537">
            <w:pPr>
              <w:rPr>
                <w:sz w:val="22"/>
              </w:rPr>
            </w:pPr>
          </w:p>
        </w:tc>
      </w:tr>
      <w:tr w:rsidR="00883570" w:rsidRPr="00661307" w14:paraId="1DB62F1D" w14:textId="77777777" w:rsidTr="000C3537">
        <w:tc>
          <w:tcPr>
            <w:tcW w:w="808" w:type="pct"/>
          </w:tcPr>
          <w:p w14:paraId="7E5A535A" w14:textId="77777777" w:rsidR="00883570" w:rsidRPr="00F0734E" w:rsidRDefault="00883570" w:rsidP="000C3537">
            <w:pPr>
              <w:jc w:val="center"/>
              <w:rPr>
                <w:b/>
                <w:sz w:val="22"/>
              </w:rPr>
            </w:pPr>
            <w:r w:rsidRPr="00F0734E">
              <w:rPr>
                <w:b/>
                <w:sz w:val="22"/>
              </w:rPr>
              <w:t xml:space="preserve">Week 2 </w:t>
            </w:r>
          </w:p>
          <w:p w14:paraId="6A3C8DF1" w14:textId="787215B8" w:rsidR="00883570" w:rsidRPr="00F0734E" w:rsidRDefault="00883570" w:rsidP="000C3537">
            <w:pPr>
              <w:jc w:val="center"/>
              <w:rPr>
                <w:b/>
                <w:sz w:val="22"/>
              </w:rPr>
            </w:pPr>
            <w:r>
              <w:rPr>
                <w:b/>
                <w:sz w:val="22"/>
              </w:rPr>
              <w:t>8/27</w:t>
            </w:r>
          </w:p>
          <w:p w14:paraId="301E4645" w14:textId="77777777" w:rsidR="00883570" w:rsidRPr="00F0734E" w:rsidRDefault="00883570" w:rsidP="000C3537">
            <w:pPr>
              <w:jc w:val="center"/>
              <w:rPr>
                <w:b/>
                <w:sz w:val="22"/>
              </w:rPr>
            </w:pPr>
          </w:p>
          <w:p w14:paraId="147A983D" w14:textId="77777777" w:rsidR="00883570" w:rsidRPr="00F0734E" w:rsidRDefault="00883570" w:rsidP="000C3537">
            <w:pPr>
              <w:jc w:val="center"/>
              <w:rPr>
                <w:b/>
                <w:sz w:val="22"/>
              </w:rPr>
            </w:pPr>
          </w:p>
        </w:tc>
        <w:tc>
          <w:tcPr>
            <w:tcW w:w="2914" w:type="pct"/>
          </w:tcPr>
          <w:p w14:paraId="3E2F2777" w14:textId="77777777" w:rsidR="00883570" w:rsidRDefault="00883570" w:rsidP="000C3537">
            <w:pPr>
              <w:rPr>
                <w:sz w:val="22"/>
              </w:rPr>
            </w:pPr>
            <w:r w:rsidRPr="00F0734E">
              <w:rPr>
                <w:sz w:val="22"/>
              </w:rPr>
              <w:t xml:space="preserve">History of single-case research; overview of </w:t>
            </w:r>
            <w:r>
              <w:rPr>
                <w:sz w:val="22"/>
              </w:rPr>
              <w:t>logic and foundations of this research methodology</w:t>
            </w:r>
          </w:p>
          <w:p w14:paraId="3209C8C3" w14:textId="77777777" w:rsidR="00883570" w:rsidRDefault="00883570" w:rsidP="000C3537">
            <w:pPr>
              <w:rPr>
                <w:sz w:val="22"/>
              </w:rPr>
            </w:pPr>
          </w:p>
          <w:p w14:paraId="3C67B416" w14:textId="77777777" w:rsidR="00883570" w:rsidRPr="00BA592B" w:rsidRDefault="00883570" w:rsidP="000C3537">
            <w:pPr>
              <w:rPr>
                <w:sz w:val="22"/>
              </w:rPr>
            </w:pPr>
            <w:r>
              <w:rPr>
                <w:sz w:val="22"/>
              </w:rPr>
              <w:t>Ethics and r</w:t>
            </w:r>
            <w:r w:rsidRPr="00F0734E">
              <w:rPr>
                <w:sz w:val="22"/>
              </w:rPr>
              <w:t>esearch</w:t>
            </w:r>
          </w:p>
        </w:tc>
        <w:tc>
          <w:tcPr>
            <w:tcW w:w="1278" w:type="pct"/>
          </w:tcPr>
          <w:p w14:paraId="71748243" w14:textId="77777777" w:rsidR="00883570" w:rsidRPr="00F0734E" w:rsidRDefault="00883570" w:rsidP="000C3537">
            <w:pPr>
              <w:rPr>
                <w:sz w:val="22"/>
              </w:rPr>
            </w:pPr>
          </w:p>
        </w:tc>
      </w:tr>
      <w:tr w:rsidR="00883570" w:rsidRPr="00661307" w14:paraId="3ED7CA61" w14:textId="77777777" w:rsidTr="000C3537">
        <w:tc>
          <w:tcPr>
            <w:tcW w:w="808" w:type="pct"/>
          </w:tcPr>
          <w:p w14:paraId="713A3F3A" w14:textId="77777777" w:rsidR="00883570" w:rsidRPr="00F0734E" w:rsidRDefault="00883570" w:rsidP="000C3537">
            <w:pPr>
              <w:jc w:val="center"/>
              <w:rPr>
                <w:b/>
                <w:sz w:val="22"/>
              </w:rPr>
            </w:pPr>
            <w:r w:rsidRPr="00F0734E">
              <w:rPr>
                <w:b/>
                <w:sz w:val="22"/>
              </w:rPr>
              <w:t xml:space="preserve">Week 3 </w:t>
            </w:r>
          </w:p>
          <w:p w14:paraId="62989026" w14:textId="717E526D" w:rsidR="00883570" w:rsidRPr="00F0734E" w:rsidRDefault="00883570" w:rsidP="000C3537">
            <w:pPr>
              <w:jc w:val="center"/>
              <w:rPr>
                <w:b/>
                <w:sz w:val="22"/>
              </w:rPr>
            </w:pPr>
            <w:r>
              <w:rPr>
                <w:b/>
                <w:sz w:val="22"/>
              </w:rPr>
              <w:t>9/3</w:t>
            </w:r>
          </w:p>
        </w:tc>
        <w:tc>
          <w:tcPr>
            <w:tcW w:w="2914" w:type="pct"/>
          </w:tcPr>
          <w:p w14:paraId="11DEFA38" w14:textId="77777777" w:rsidR="00883570" w:rsidRDefault="00883570" w:rsidP="000C3537">
            <w:pPr>
              <w:rPr>
                <w:sz w:val="22"/>
              </w:rPr>
            </w:pPr>
            <w:r>
              <w:rPr>
                <w:sz w:val="22"/>
              </w:rPr>
              <w:t>Characteristics of Quality Single-case Intervention Studies</w:t>
            </w:r>
          </w:p>
          <w:p w14:paraId="3231E5D9" w14:textId="77777777" w:rsidR="00883570" w:rsidRDefault="00883570" w:rsidP="000C3537">
            <w:pPr>
              <w:rPr>
                <w:sz w:val="22"/>
              </w:rPr>
            </w:pPr>
          </w:p>
          <w:p w14:paraId="3F4B95D1" w14:textId="77777777" w:rsidR="00883570" w:rsidRPr="00F0734E" w:rsidRDefault="00883570" w:rsidP="000C3537">
            <w:pPr>
              <w:rPr>
                <w:sz w:val="22"/>
              </w:rPr>
            </w:pPr>
            <w:r w:rsidRPr="00F0734E">
              <w:rPr>
                <w:sz w:val="22"/>
              </w:rPr>
              <w:t>Developing a Good Research Question</w:t>
            </w:r>
          </w:p>
          <w:p w14:paraId="51BF408D" w14:textId="77777777" w:rsidR="00883570" w:rsidRPr="00F0734E" w:rsidRDefault="00883570" w:rsidP="000C3537">
            <w:pPr>
              <w:rPr>
                <w:sz w:val="22"/>
              </w:rPr>
            </w:pPr>
            <w:r w:rsidRPr="00F0734E">
              <w:rPr>
                <w:sz w:val="22"/>
              </w:rPr>
              <w:t xml:space="preserve"> </w:t>
            </w:r>
            <w:r>
              <w:rPr>
                <w:sz w:val="22"/>
              </w:rPr>
              <w:t xml:space="preserve">  Writing a research p</w:t>
            </w:r>
            <w:r w:rsidRPr="00F0734E">
              <w:rPr>
                <w:sz w:val="22"/>
              </w:rPr>
              <w:t>roposal</w:t>
            </w:r>
          </w:p>
          <w:p w14:paraId="311C41F5" w14:textId="77777777" w:rsidR="00883570" w:rsidRPr="00F0734E" w:rsidRDefault="00883570" w:rsidP="000C3537">
            <w:pPr>
              <w:rPr>
                <w:b/>
                <w:sz w:val="22"/>
              </w:rPr>
            </w:pPr>
          </w:p>
        </w:tc>
        <w:tc>
          <w:tcPr>
            <w:tcW w:w="1278" w:type="pct"/>
          </w:tcPr>
          <w:p w14:paraId="241B1A97" w14:textId="77777777" w:rsidR="00883570" w:rsidRPr="00F0734E" w:rsidRDefault="00883570" w:rsidP="000C3537">
            <w:pPr>
              <w:rPr>
                <w:sz w:val="22"/>
              </w:rPr>
            </w:pPr>
            <w:r>
              <w:rPr>
                <w:sz w:val="22"/>
              </w:rPr>
              <w:t>Plagiarism Tutorial Certificate</w:t>
            </w:r>
          </w:p>
        </w:tc>
      </w:tr>
      <w:tr w:rsidR="00883570" w:rsidRPr="00661307" w14:paraId="39158602" w14:textId="77777777" w:rsidTr="000C3537">
        <w:tc>
          <w:tcPr>
            <w:tcW w:w="808" w:type="pct"/>
          </w:tcPr>
          <w:p w14:paraId="777BB590" w14:textId="77777777" w:rsidR="00883570" w:rsidRPr="00883570" w:rsidRDefault="00883570" w:rsidP="000C3537">
            <w:pPr>
              <w:jc w:val="center"/>
              <w:rPr>
                <w:b/>
                <w:sz w:val="22"/>
              </w:rPr>
            </w:pPr>
            <w:r w:rsidRPr="00883570">
              <w:rPr>
                <w:b/>
                <w:sz w:val="22"/>
              </w:rPr>
              <w:t xml:space="preserve">Week 4 </w:t>
            </w:r>
          </w:p>
          <w:p w14:paraId="5FF15CB5" w14:textId="6165E9D4" w:rsidR="00883570" w:rsidRPr="00F0734E" w:rsidRDefault="00883570" w:rsidP="000C3537">
            <w:pPr>
              <w:jc w:val="center"/>
              <w:rPr>
                <w:b/>
                <w:sz w:val="22"/>
              </w:rPr>
            </w:pPr>
            <w:r w:rsidRPr="00883570">
              <w:rPr>
                <w:b/>
                <w:sz w:val="22"/>
              </w:rPr>
              <w:t>9/10</w:t>
            </w:r>
          </w:p>
          <w:p w14:paraId="497E6E49" w14:textId="77777777" w:rsidR="00883570" w:rsidRPr="00F0734E" w:rsidRDefault="00883570" w:rsidP="000C3537">
            <w:pPr>
              <w:jc w:val="center"/>
              <w:rPr>
                <w:b/>
                <w:sz w:val="22"/>
              </w:rPr>
            </w:pPr>
          </w:p>
        </w:tc>
        <w:tc>
          <w:tcPr>
            <w:tcW w:w="2914" w:type="pct"/>
          </w:tcPr>
          <w:p w14:paraId="1259BAE4" w14:textId="77777777" w:rsidR="00883570" w:rsidRPr="00F0734E" w:rsidRDefault="00883570" w:rsidP="000C3537">
            <w:pPr>
              <w:rPr>
                <w:sz w:val="22"/>
              </w:rPr>
            </w:pPr>
            <w:r w:rsidRPr="00F0734E">
              <w:rPr>
                <w:sz w:val="22"/>
              </w:rPr>
              <w:t>Measurement &amp; Evaluation</w:t>
            </w:r>
          </w:p>
          <w:p w14:paraId="1763848A" w14:textId="77777777" w:rsidR="00883570" w:rsidRPr="00AC3D25" w:rsidRDefault="00883570" w:rsidP="000C3537">
            <w:pPr>
              <w:rPr>
                <w:sz w:val="22"/>
              </w:rPr>
            </w:pPr>
            <w:r>
              <w:rPr>
                <w:sz w:val="22"/>
              </w:rPr>
              <w:t xml:space="preserve">  Threats to internal validity</w:t>
            </w:r>
          </w:p>
          <w:p w14:paraId="5FE04F17" w14:textId="77777777" w:rsidR="00883570" w:rsidRPr="00F0734E" w:rsidRDefault="00883570" w:rsidP="000C3537">
            <w:pPr>
              <w:rPr>
                <w:sz w:val="22"/>
              </w:rPr>
            </w:pPr>
            <w:r w:rsidRPr="00F0734E">
              <w:rPr>
                <w:sz w:val="22"/>
              </w:rPr>
              <w:t>Replication</w:t>
            </w:r>
          </w:p>
          <w:p w14:paraId="3B46FE98" w14:textId="77777777" w:rsidR="00883570" w:rsidRPr="00F0734E" w:rsidRDefault="00883570" w:rsidP="000C3537">
            <w:pPr>
              <w:rPr>
                <w:sz w:val="22"/>
              </w:rPr>
            </w:pPr>
          </w:p>
        </w:tc>
        <w:tc>
          <w:tcPr>
            <w:tcW w:w="1278" w:type="pct"/>
          </w:tcPr>
          <w:p w14:paraId="2DA1F3DF" w14:textId="77777777" w:rsidR="00883570" w:rsidRPr="00F0734E" w:rsidRDefault="00883570" w:rsidP="000C3537">
            <w:pPr>
              <w:rPr>
                <w:sz w:val="22"/>
              </w:rPr>
            </w:pPr>
          </w:p>
        </w:tc>
      </w:tr>
      <w:tr w:rsidR="00883570" w:rsidRPr="00661307" w14:paraId="5B92C10A" w14:textId="77777777" w:rsidTr="000C3537">
        <w:tc>
          <w:tcPr>
            <w:tcW w:w="808" w:type="pct"/>
          </w:tcPr>
          <w:p w14:paraId="09C2C5F5" w14:textId="77777777" w:rsidR="00883570" w:rsidRPr="00FA17BA" w:rsidRDefault="00883570" w:rsidP="000C3537">
            <w:pPr>
              <w:jc w:val="center"/>
              <w:rPr>
                <w:b/>
                <w:sz w:val="22"/>
              </w:rPr>
            </w:pPr>
            <w:r w:rsidRPr="00FA17BA">
              <w:rPr>
                <w:b/>
                <w:sz w:val="22"/>
              </w:rPr>
              <w:t xml:space="preserve">Week 5 </w:t>
            </w:r>
          </w:p>
          <w:p w14:paraId="10310992" w14:textId="29D3F838" w:rsidR="00883570" w:rsidRPr="00F0734E" w:rsidRDefault="00883570" w:rsidP="000C3537">
            <w:pPr>
              <w:jc w:val="center"/>
              <w:rPr>
                <w:b/>
                <w:sz w:val="22"/>
              </w:rPr>
            </w:pPr>
            <w:r w:rsidRPr="00FA17BA">
              <w:rPr>
                <w:b/>
                <w:sz w:val="22"/>
              </w:rPr>
              <w:t>9/17</w:t>
            </w:r>
          </w:p>
          <w:p w14:paraId="4448D70B" w14:textId="77777777" w:rsidR="00883570" w:rsidRPr="00F0734E" w:rsidRDefault="00883570" w:rsidP="000C3537">
            <w:pPr>
              <w:jc w:val="center"/>
              <w:rPr>
                <w:b/>
                <w:sz w:val="22"/>
              </w:rPr>
            </w:pPr>
          </w:p>
        </w:tc>
        <w:tc>
          <w:tcPr>
            <w:tcW w:w="2914" w:type="pct"/>
          </w:tcPr>
          <w:p w14:paraId="396E92E5" w14:textId="77777777" w:rsidR="00883570" w:rsidRDefault="00883570" w:rsidP="000C3537">
            <w:pPr>
              <w:rPr>
                <w:sz w:val="22"/>
              </w:rPr>
            </w:pPr>
            <w:r w:rsidRPr="00F0734E">
              <w:rPr>
                <w:sz w:val="22"/>
              </w:rPr>
              <w:t>D</w:t>
            </w:r>
            <w:r>
              <w:rPr>
                <w:sz w:val="22"/>
              </w:rPr>
              <w:t>efining and Measuring Behavior</w:t>
            </w:r>
          </w:p>
          <w:p w14:paraId="6206231F" w14:textId="77777777" w:rsidR="00883570" w:rsidRDefault="00883570" w:rsidP="000C3537">
            <w:pPr>
              <w:rPr>
                <w:sz w:val="22"/>
              </w:rPr>
            </w:pPr>
            <w:r>
              <w:rPr>
                <w:sz w:val="22"/>
              </w:rPr>
              <w:t xml:space="preserve">  Selecting relevant d</w:t>
            </w:r>
            <w:r w:rsidRPr="00F0734E">
              <w:rPr>
                <w:sz w:val="22"/>
              </w:rPr>
              <w:t>e</w:t>
            </w:r>
            <w:r>
              <w:rPr>
                <w:sz w:val="22"/>
              </w:rPr>
              <w:t xml:space="preserve">pendent measures </w:t>
            </w:r>
          </w:p>
          <w:p w14:paraId="207E447D" w14:textId="77777777" w:rsidR="00883570" w:rsidRDefault="00883570" w:rsidP="000C3537">
            <w:pPr>
              <w:rPr>
                <w:sz w:val="22"/>
              </w:rPr>
            </w:pPr>
          </w:p>
          <w:p w14:paraId="4491E86B" w14:textId="77777777" w:rsidR="00883570" w:rsidRDefault="00883570" w:rsidP="000C3537">
            <w:pPr>
              <w:rPr>
                <w:sz w:val="22"/>
              </w:rPr>
            </w:pPr>
            <w:r>
              <w:rPr>
                <w:sz w:val="22"/>
              </w:rPr>
              <w:t>Social Validity</w:t>
            </w:r>
          </w:p>
          <w:p w14:paraId="2C8E32CE" w14:textId="77777777" w:rsidR="00140946" w:rsidRDefault="00140946" w:rsidP="000C3537">
            <w:pPr>
              <w:rPr>
                <w:sz w:val="22"/>
              </w:rPr>
            </w:pPr>
          </w:p>
          <w:p w14:paraId="663FCBD2" w14:textId="77777777" w:rsidR="00140946" w:rsidRDefault="00140946" w:rsidP="00140946">
            <w:pPr>
              <w:rPr>
                <w:sz w:val="22"/>
              </w:rPr>
            </w:pPr>
            <w:r w:rsidRPr="00523CC5">
              <w:rPr>
                <w:b/>
                <w:sz w:val="22"/>
              </w:rPr>
              <w:t>Guest Speaker</w:t>
            </w:r>
            <w:r>
              <w:rPr>
                <w:sz w:val="22"/>
              </w:rPr>
              <w:t>: Dr. Megan Griffin</w:t>
            </w:r>
          </w:p>
          <w:p w14:paraId="27163C4A" w14:textId="77777777" w:rsidR="00140946" w:rsidRPr="00F0734E" w:rsidRDefault="00140946" w:rsidP="000C3537">
            <w:pPr>
              <w:rPr>
                <w:sz w:val="22"/>
              </w:rPr>
            </w:pPr>
          </w:p>
        </w:tc>
        <w:tc>
          <w:tcPr>
            <w:tcW w:w="1278" w:type="pct"/>
          </w:tcPr>
          <w:p w14:paraId="1B13A44C" w14:textId="77777777" w:rsidR="00883570" w:rsidRPr="00F0734E" w:rsidRDefault="00883570" w:rsidP="000C3537">
            <w:pPr>
              <w:rPr>
                <w:sz w:val="22"/>
              </w:rPr>
            </w:pPr>
          </w:p>
        </w:tc>
      </w:tr>
      <w:tr w:rsidR="00883570" w:rsidRPr="00661307" w14:paraId="3EF86466" w14:textId="77777777" w:rsidTr="000C3537">
        <w:tc>
          <w:tcPr>
            <w:tcW w:w="808" w:type="pct"/>
          </w:tcPr>
          <w:p w14:paraId="280476C6" w14:textId="77777777" w:rsidR="00883570" w:rsidRPr="00F0734E" w:rsidRDefault="00883570" w:rsidP="000C3537">
            <w:pPr>
              <w:jc w:val="center"/>
              <w:rPr>
                <w:b/>
                <w:sz w:val="22"/>
              </w:rPr>
            </w:pPr>
            <w:r w:rsidRPr="00F0734E">
              <w:rPr>
                <w:b/>
                <w:sz w:val="22"/>
              </w:rPr>
              <w:t xml:space="preserve">Week 6 </w:t>
            </w:r>
          </w:p>
          <w:p w14:paraId="4E4D511C" w14:textId="75010C34" w:rsidR="00883570" w:rsidRPr="00F0734E" w:rsidRDefault="00883570" w:rsidP="000C3537">
            <w:pPr>
              <w:jc w:val="center"/>
              <w:rPr>
                <w:b/>
                <w:sz w:val="22"/>
              </w:rPr>
            </w:pPr>
            <w:r>
              <w:rPr>
                <w:b/>
                <w:sz w:val="22"/>
              </w:rPr>
              <w:t>9/24</w:t>
            </w:r>
          </w:p>
          <w:p w14:paraId="072D8E72" w14:textId="77777777" w:rsidR="00883570" w:rsidRPr="00F0734E" w:rsidRDefault="00883570" w:rsidP="000C3537">
            <w:pPr>
              <w:jc w:val="center"/>
              <w:rPr>
                <w:b/>
                <w:sz w:val="22"/>
              </w:rPr>
            </w:pPr>
          </w:p>
        </w:tc>
        <w:tc>
          <w:tcPr>
            <w:tcW w:w="2914" w:type="pct"/>
          </w:tcPr>
          <w:p w14:paraId="79BE54C5" w14:textId="77777777" w:rsidR="00883570" w:rsidRPr="00F0734E" w:rsidRDefault="00883570" w:rsidP="000C3537">
            <w:pPr>
              <w:rPr>
                <w:sz w:val="22"/>
              </w:rPr>
            </w:pPr>
            <w:r w:rsidRPr="00F0734E">
              <w:rPr>
                <w:sz w:val="22"/>
              </w:rPr>
              <w:t>De</w:t>
            </w:r>
            <w:r>
              <w:rPr>
                <w:sz w:val="22"/>
              </w:rPr>
              <w:t>fining and Measuring Behavior, c</w:t>
            </w:r>
            <w:r w:rsidRPr="00F0734E">
              <w:rPr>
                <w:sz w:val="22"/>
              </w:rPr>
              <w:t>ontinued</w:t>
            </w:r>
          </w:p>
          <w:p w14:paraId="15C713F6" w14:textId="77777777" w:rsidR="00883570" w:rsidRPr="00F0734E" w:rsidRDefault="00883570" w:rsidP="000C3537">
            <w:pPr>
              <w:rPr>
                <w:sz w:val="22"/>
              </w:rPr>
            </w:pPr>
            <w:r w:rsidRPr="00F0734E">
              <w:rPr>
                <w:sz w:val="22"/>
              </w:rPr>
              <w:t xml:space="preserve">     </w:t>
            </w:r>
            <w:r w:rsidRPr="00F0734E">
              <w:rPr>
                <w:rFonts w:cs="Tahoma"/>
                <w:sz w:val="22"/>
                <w:szCs w:val="36"/>
              </w:rPr>
              <w:t>Interobserver Agreement</w:t>
            </w:r>
          </w:p>
          <w:p w14:paraId="11558ABA" w14:textId="77777777" w:rsidR="00883570" w:rsidRPr="00F0734E" w:rsidRDefault="00883570" w:rsidP="000C3537">
            <w:pPr>
              <w:rPr>
                <w:b/>
                <w:sz w:val="22"/>
              </w:rPr>
            </w:pPr>
          </w:p>
          <w:p w14:paraId="19B7CA8E" w14:textId="77777777" w:rsidR="00883570" w:rsidRPr="00F0734E" w:rsidRDefault="00883570" w:rsidP="000C3537">
            <w:pPr>
              <w:rPr>
                <w:sz w:val="22"/>
              </w:rPr>
            </w:pPr>
            <w:r w:rsidRPr="00F0734E">
              <w:rPr>
                <w:sz w:val="22"/>
              </w:rPr>
              <w:t>Visual</w:t>
            </w:r>
            <w:r>
              <w:rPr>
                <w:sz w:val="22"/>
              </w:rPr>
              <w:t xml:space="preserve">ly Representing </w:t>
            </w:r>
            <w:r w:rsidRPr="00F0734E">
              <w:rPr>
                <w:sz w:val="22"/>
              </w:rPr>
              <w:t>Data</w:t>
            </w:r>
          </w:p>
          <w:p w14:paraId="3AE259EA" w14:textId="77777777" w:rsidR="00883570" w:rsidRPr="00F0734E" w:rsidRDefault="00883570" w:rsidP="000C3537">
            <w:pPr>
              <w:rPr>
                <w:sz w:val="22"/>
              </w:rPr>
            </w:pPr>
          </w:p>
        </w:tc>
        <w:tc>
          <w:tcPr>
            <w:tcW w:w="1278" w:type="pct"/>
          </w:tcPr>
          <w:p w14:paraId="18A045EB" w14:textId="77777777" w:rsidR="00883570" w:rsidRPr="00F0734E" w:rsidRDefault="00883570" w:rsidP="000C3537">
            <w:pPr>
              <w:rPr>
                <w:sz w:val="22"/>
              </w:rPr>
            </w:pPr>
            <w:r w:rsidRPr="00F0734E">
              <w:rPr>
                <w:sz w:val="22"/>
              </w:rPr>
              <w:t>Comprehensive Article</w:t>
            </w:r>
          </w:p>
          <w:p w14:paraId="57A70F07" w14:textId="77777777" w:rsidR="00883570" w:rsidRPr="00F0734E" w:rsidRDefault="00883570" w:rsidP="000C3537">
            <w:pPr>
              <w:rPr>
                <w:sz w:val="22"/>
              </w:rPr>
            </w:pPr>
            <w:r w:rsidRPr="00F0734E">
              <w:rPr>
                <w:sz w:val="22"/>
              </w:rPr>
              <w:t xml:space="preserve">   Review</w:t>
            </w:r>
          </w:p>
        </w:tc>
      </w:tr>
      <w:tr w:rsidR="00883570" w:rsidRPr="00661307" w14:paraId="24E50C25" w14:textId="77777777" w:rsidTr="000C3537">
        <w:tc>
          <w:tcPr>
            <w:tcW w:w="808" w:type="pct"/>
          </w:tcPr>
          <w:p w14:paraId="5A306343" w14:textId="77777777" w:rsidR="00883570" w:rsidRPr="00F0734E" w:rsidRDefault="00883570" w:rsidP="000C3537">
            <w:pPr>
              <w:jc w:val="center"/>
              <w:rPr>
                <w:b/>
                <w:sz w:val="22"/>
              </w:rPr>
            </w:pPr>
            <w:r w:rsidRPr="00F0734E">
              <w:rPr>
                <w:b/>
                <w:sz w:val="22"/>
              </w:rPr>
              <w:t xml:space="preserve">Week 7 </w:t>
            </w:r>
          </w:p>
          <w:p w14:paraId="0D5CE2C0" w14:textId="1C80574C" w:rsidR="00883570" w:rsidRPr="00F0734E" w:rsidRDefault="00883570" w:rsidP="000C3537">
            <w:pPr>
              <w:jc w:val="center"/>
              <w:rPr>
                <w:b/>
                <w:sz w:val="22"/>
              </w:rPr>
            </w:pPr>
            <w:r>
              <w:rPr>
                <w:b/>
                <w:sz w:val="22"/>
              </w:rPr>
              <w:t>10/1</w:t>
            </w:r>
          </w:p>
        </w:tc>
        <w:tc>
          <w:tcPr>
            <w:tcW w:w="2914" w:type="pct"/>
          </w:tcPr>
          <w:p w14:paraId="3F739852" w14:textId="77777777" w:rsidR="00883570" w:rsidRDefault="00883570" w:rsidP="000C3537">
            <w:pPr>
              <w:rPr>
                <w:sz w:val="22"/>
              </w:rPr>
            </w:pPr>
            <w:r w:rsidRPr="00F0734E">
              <w:rPr>
                <w:sz w:val="22"/>
              </w:rPr>
              <w:t>Visual Analysis of Data</w:t>
            </w:r>
          </w:p>
          <w:p w14:paraId="50A760F3" w14:textId="77777777" w:rsidR="00883570" w:rsidRPr="00F0734E" w:rsidRDefault="00883570" w:rsidP="000C3537">
            <w:pPr>
              <w:rPr>
                <w:sz w:val="22"/>
              </w:rPr>
            </w:pPr>
          </w:p>
          <w:p w14:paraId="403F17FA" w14:textId="77777777" w:rsidR="00883570" w:rsidRPr="00F0734E" w:rsidRDefault="00883570" w:rsidP="000C3537">
            <w:pPr>
              <w:rPr>
                <w:sz w:val="22"/>
              </w:rPr>
            </w:pPr>
          </w:p>
        </w:tc>
        <w:tc>
          <w:tcPr>
            <w:tcW w:w="1278" w:type="pct"/>
          </w:tcPr>
          <w:p w14:paraId="4F87B985" w14:textId="77777777" w:rsidR="00883570" w:rsidRPr="00F0734E" w:rsidRDefault="00883570" w:rsidP="000C3537">
            <w:pPr>
              <w:rPr>
                <w:sz w:val="22"/>
              </w:rPr>
            </w:pPr>
          </w:p>
        </w:tc>
      </w:tr>
      <w:tr w:rsidR="00883570" w:rsidRPr="00661307" w14:paraId="2E05886E" w14:textId="77777777" w:rsidTr="000C3537">
        <w:tc>
          <w:tcPr>
            <w:tcW w:w="808" w:type="pct"/>
          </w:tcPr>
          <w:p w14:paraId="020F9F58" w14:textId="77777777" w:rsidR="00883570" w:rsidRPr="00F0734E" w:rsidRDefault="00883570" w:rsidP="000C3537">
            <w:pPr>
              <w:jc w:val="center"/>
              <w:rPr>
                <w:b/>
                <w:sz w:val="22"/>
              </w:rPr>
            </w:pPr>
            <w:r w:rsidRPr="00F0734E">
              <w:rPr>
                <w:b/>
                <w:sz w:val="22"/>
              </w:rPr>
              <w:t>Week 8</w:t>
            </w:r>
          </w:p>
          <w:p w14:paraId="2C60936A" w14:textId="1275CDEE" w:rsidR="00883570" w:rsidRPr="00F0734E" w:rsidRDefault="00883570" w:rsidP="000C3537">
            <w:pPr>
              <w:jc w:val="center"/>
              <w:rPr>
                <w:b/>
                <w:sz w:val="22"/>
              </w:rPr>
            </w:pPr>
            <w:r>
              <w:rPr>
                <w:b/>
                <w:sz w:val="22"/>
              </w:rPr>
              <w:t>10/8</w:t>
            </w:r>
          </w:p>
        </w:tc>
        <w:tc>
          <w:tcPr>
            <w:tcW w:w="2914" w:type="pct"/>
          </w:tcPr>
          <w:p w14:paraId="100415F1" w14:textId="77777777" w:rsidR="00883570" w:rsidRDefault="00883570" w:rsidP="000C3537">
            <w:pPr>
              <w:rPr>
                <w:sz w:val="22"/>
              </w:rPr>
            </w:pPr>
            <w:r>
              <w:rPr>
                <w:sz w:val="22"/>
              </w:rPr>
              <w:t>Visual Analysis continued</w:t>
            </w:r>
          </w:p>
          <w:p w14:paraId="07CA6D29" w14:textId="77777777" w:rsidR="00883570" w:rsidRDefault="00883570" w:rsidP="000C3537">
            <w:pPr>
              <w:rPr>
                <w:sz w:val="22"/>
              </w:rPr>
            </w:pPr>
          </w:p>
          <w:p w14:paraId="7BCA709E" w14:textId="77777777" w:rsidR="00883570" w:rsidRPr="00F0734E" w:rsidRDefault="00883570" w:rsidP="000C3537">
            <w:pPr>
              <w:rPr>
                <w:sz w:val="22"/>
              </w:rPr>
            </w:pPr>
            <w:r w:rsidRPr="00F0734E">
              <w:rPr>
                <w:sz w:val="22"/>
              </w:rPr>
              <w:t>Withdrawal &amp; Reversal Design</w:t>
            </w:r>
          </w:p>
          <w:p w14:paraId="204F5C7B" w14:textId="77777777" w:rsidR="00883570" w:rsidRPr="00F0734E" w:rsidRDefault="00883570" w:rsidP="000C3537">
            <w:pPr>
              <w:rPr>
                <w:b/>
                <w:sz w:val="22"/>
              </w:rPr>
            </w:pPr>
          </w:p>
        </w:tc>
        <w:tc>
          <w:tcPr>
            <w:tcW w:w="1278" w:type="pct"/>
          </w:tcPr>
          <w:p w14:paraId="1F9B908F" w14:textId="77777777" w:rsidR="00883570" w:rsidRPr="003D5E46" w:rsidRDefault="00883570" w:rsidP="000C3537">
            <w:pPr>
              <w:rPr>
                <w:sz w:val="22"/>
              </w:rPr>
            </w:pPr>
            <w:r>
              <w:rPr>
                <w:sz w:val="22"/>
              </w:rPr>
              <w:t>Presentation of Design/</w:t>
            </w:r>
            <w:r w:rsidRPr="00F0734E">
              <w:rPr>
                <w:sz w:val="22"/>
              </w:rPr>
              <w:t>Research Article</w:t>
            </w:r>
          </w:p>
        </w:tc>
      </w:tr>
      <w:tr w:rsidR="00883570" w:rsidRPr="00661307" w14:paraId="3DAD326E" w14:textId="77777777" w:rsidTr="000C3537">
        <w:tc>
          <w:tcPr>
            <w:tcW w:w="808" w:type="pct"/>
          </w:tcPr>
          <w:p w14:paraId="254FAC92" w14:textId="77777777" w:rsidR="00883570" w:rsidRPr="00F0734E" w:rsidRDefault="00883570" w:rsidP="000C3537">
            <w:pPr>
              <w:jc w:val="center"/>
              <w:rPr>
                <w:b/>
                <w:sz w:val="22"/>
              </w:rPr>
            </w:pPr>
            <w:r>
              <w:rPr>
                <w:b/>
                <w:sz w:val="22"/>
              </w:rPr>
              <w:t>Week 9</w:t>
            </w:r>
          </w:p>
          <w:p w14:paraId="7C9C10E3" w14:textId="16EB5563" w:rsidR="00883570" w:rsidRPr="00F0734E" w:rsidRDefault="00883570" w:rsidP="000C3537">
            <w:pPr>
              <w:jc w:val="center"/>
              <w:rPr>
                <w:b/>
                <w:sz w:val="22"/>
              </w:rPr>
            </w:pPr>
            <w:r>
              <w:rPr>
                <w:b/>
                <w:sz w:val="22"/>
              </w:rPr>
              <w:t>10/15</w:t>
            </w:r>
          </w:p>
          <w:p w14:paraId="0A40C8FB" w14:textId="77777777" w:rsidR="00883570" w:rsidRPr="00F0734E" w:rsidRDefault="00883570" w:rsidP="000C3537">
            <w:pPr>
              <w:jc w:val="center"/>
              <w:rPr>
                <w:b/>
                <w:sz w:val="22"/>
              </w:rPr>
            </w:pPr>
          </w:p>
        </w:tc>
        <w:tc>
          <w:tcPr>
            <w:tcW w:w="2914" w:type="pct"/>
          </w:tcPr>
          <w:p w14:paraId="726B0A0A" w14:textId="77777777" w:rsidR="00883570" w:rsidRPr="00F0734E" w:rsidRDefault="00883570" w:rsidP="000C3537">
            <w:pPr>
              <w:rPr>
                <w:sz w:val="22"/>
              </w:rPr>
            </w:pPr>
            <w:r w:rsidRPr="00F0734E">
              <w:rPr>
                <w:sz w:val="22"/>
              </w:rPr>
              <w:t>Multiple Baseline &amp; Multiple Probe Designs</w:t>
            </w:r>
          </w:p>
          <w:p w14:paraId="7089AD8E" w14:textId="77777777" w:rsidR="00883570" w:rsidRDefault="00883570" w:rsidP="000C3537">
            <w:pPr>
              <w:rPr>
                <w:b/>
                <w:sz w:val="22"/>
                <w:lang w:val="fr-FR"/>
              </w:rPr>
            </w:pPr>
          </w:p>
          <w:p w14:paraId="0F6D1F11" w14:textId="7CE7BBAF" w:rsidR="005814ED" w:rsidRPr="00F0734E" w:rsidRDefault="005814ED" w:rsidP="000C3537">
            <w:pPr>
              <w:rPr>
                <w:b/>
                <w:sz w:val="22"/>
                <w:lang w:val="fr-FR"/>
              </w:rPr>
            </w:pPr>
            <w:proofErr w:type="spellStart"/>
            <w:r>
              <w:rPr>
                <w:b/>
                <w:sz w:val="22"/>
                <w:lang w:val="fr-FR"/>
              </w:rPr>
              <w:t>Guest</w:t>
            </w:r>
            <w:proofErr w:type="spellEnd"/>
            <w:r>
              <w:rPr>
                <w:b/>
                <w:sz w:val="22"/>
                <w:lang w:val="fr-FR"/>
              </w:rPr>
              <w:t xml:space="preserve"> Speaker: </w:t>
            </w:r>
            <w:r w:rsidR="00DD1E07" w:rsidRPr="00DD1E07">
              <w:rPr>
                <w:sz w:val="22"/>
                <w:lang w:val="fr-FR"/>
              </w:rPr>
              <w:t>Dr.</w:t>
            </w:r>
            <w:r w:rsidR="00DD1E07">
              <w:rPr>
                <w:b/>
                <w:sz w:val="22"/>
                <w:lang w:val="fr-FR"/>
              </w:rPr>
              <w:t xml:space="preserve"> </w:t>
            </w:r>
            <w:proofErr w:type="spellStart"/>
            <w:r w:rsidR="00DD1E07">
              <w:rPr>
                <w:sz w:val="22"/>
                <w:lang w:val="fr-FR"/>
              </w:rPr>
              <w:t>Ann-Marie</w:t>
            </w:r>
            <w:proofErr w:type="spellEnd"/>
            <w:r w:rsidR="00DD1E07">
              <w:rPr>
                <w:sz w:val="22"/>
                <w:lang w:val="fr-FR"/>
              </w:rPr>
              <w:t xml:space="preserve"> Orlando</w:t>
            </w:r>
            <w:bookmarkStart w:id="0" w:name="_GoBack"/>
            <w:bookmarkEnd w:id="0"/>
          </w:p>
        </w:tc>
        <w:tc>
          <w:tcPr>
            <w:tcW w:w="1278" w:type="pct"/>
          </w:tcPr>
          <w:p w14:paraId="684D8559" w14:textId="77777777" w:rsidR="00883570" w:rsidRDefault="00883570" w:rsidP="000C3537">
            <w:pPr>
              <w:rPr>
                <w:sz w:val="22"/>
              </w:rPr>
            </w:pPr>
            <w:r>
              <w:rPr>
                <w:sz w:val="22"/>
              </w:rPr>
              <w:t>Presentation of Design/</w:t>
            </w:r>
            <w:r w:rsidRPr="00F0734E">
              <w:rPr>
                <w:sz w:val="22"/>
              </w:rPr>
              <w:t>Research Article</w:t>
            </w:r>
          </w:p>
          <w:p w14:paraId="4D806737" w14:textId="77777777" w:rsidR="00CA357D" w:rsidRPr="00F0734E" w:rsidRDefault="00CA357D" w:rsidP="000C3537">
            <w:pPr>
              <w:rPr>
                <w:sz w:val="22"/>
              </w:rPr>
            </w:pPr>
          </w:p>
          <w:p w14:paraId="01018DB0" w14:textId="77777777" w:rsidR="00883570" w:rsidRDefault="00883570" w:rsidP="000C3537">
            <w:pPr>
              <w:rPr>
                <w:b/>
                <w:sz w:val="22"/>
              </w:rPr>
            </w:pPr>
            <w:r w:rsidRPr="00F0734E">
              <w:rPr>
                <w:sz w:val="22"/>
              </w:rPr>
              <w:t>Take Home Quiz</w:t>
            </w:r>
            <w:r w:rsidRPr="00F0734E">
              <w:rPr>
                <w:b/>
                <w:sz w:val="22"/>
              </w:rPr>
              <w:t xml:space="preserve"> </w:t>
            </w:r>
            <w:r w:rsidRPr="00CA357D">
              <w:rPr>
                <w:sz w:val="22"/>
              </w:rPr>
              <w:t>1</w:t>
            </w:r>
          </w:p>
          <w:p w14:paraId="33A5510F" w14:textId="77777777" w:rsidR="00883570" w:rsidRPr="00F0734E" w:rsidRDefault="00883570" w:rsidP="000C3537">
            <w:pPr>
              <w:rPr>
                <w:sz w:val="22"/>
              </w:rPr>
            </w:pPr>
          </w:p>
          <w:p w14:paraId="68238829" w14:textId="77777777" w:rsidR="00883570" w:rsidRPr="00F0734E" w:rsidRDefault="00883570" w:rsidP="000C3537">
            <w:pPr>
              <w:rPr>
                <w:sz w:val="22"/>
              </w:rPr>
            </w:pPr>
            <w:r w:rsidRPr="00F0734E">
              <w:rPr>
                <w:sz w:val="22"/>
              </w:rPr>
              <w:t xml:space="preserve">Draft research proposal meetings </w:t>
            </w:r>
          </w:p>
          <w:p w14:paraId="362B7ED3" w14:textId="77777777" w:rsidR="00883570" w:rsidRPr="00F0734E" w:rsidRDefault="00883570" w:rsidP="000C3537">
            <w:pPr>
              <w:rPr>
                <w:sz w:val="22"/>
              </w:rPr>
            </w:pPr>
          </w:p>
        </w:tc>
      </w:tr>
      <w:tr w:rsidR="00883570" w:rsidRPr="00661307" w14:paraId="0ECEF66C" w14:textId="77777777" w:rsidTr="000C3537">
        <w:tc>
          <w:tcPr>
            <w:tcW w:w="808" w:type="pct"/>
          </w:tcPr>
          <w:p w14:paraId="38746E44" w14:textId="77777777" w:rsidR="00883570" w:rsidRPr="00F0734E" w:rsidRDefault="00883570" w:rsidP="000C3537">
            <w:pPr>
              <w:jc w:val="center"/>
              <w:rPr>
                <w:b/>
                <w:sz w:val="22"/>
              </w:rPr>
            </w:pPr>
            <w:r>
              <w:rPr>
                <w:b/>
                <w:sz w:val="22"/>
              </w:rPr>
              <w:t>Week 10</w:t>
            </w:r>
          </w:p>
          <w:p w14:paraId="65B70B68" w14:textId="32B8FA30" w:rsidR="00883570" w:rsidRPr="00F0734E" w:rsidRDefault="00883570" w:rsidP="000C3537">
            <w:pPr>
              <w:jc w:val="center"/>
              <w:rPr>
                <w:b/>
                <w:sz w:val="22"/>
              </w:rPr>
            </w:pPr>
            <w:r>
              <w:rPr>
                <w:b/>
                <w:sz w:val="22"/>
              </w:rPr>
              <w:t>10/22</w:t>
            </w:r>
          </w:p>
          <w:p w14:paraId="3A3D736B" w14:textId="77777777" w:rsidR="00883570" w:rsidRPr="00F0734E" w:rsidRDefault="00883570" w:rsidP="000C3537">
            <w:pPr>
              <w:jc w:val="center"/>
              <w:rPr>
                <w:b/>
                <w:sz w:val="22"/>
              </w:rPr>
            </w:pPr>
          </w:p>
        </w:tc>
        <w:tc>
          <w:tcPr>
            <w:tcW w:w="2914" w:type="pct"/>
          </w:tcPr>
          <w:p w14:paraId="62819328" w14:textId="77777777" w:rsidR="00883570" w:rsidRPr="00F0734E" w:rsidRDefault="00883570" w:rsidP="000C3537">
            <w:pPr>
              <w:rPr>
                <w:sz w:val="22"/>
              </w:rPr>
            </w:pPr>
            <w:r w:rsidRPr="00F0734E">
              <w:rPr>
                <w:sz w:val="22"/>
              </w:rPr>
              <w:t>Comparative Intervention Designs</w:t>
            </w:r>
          </w:p>
          <w:p w14:paraId="1FF743B8" w14:textId="77777777" w:rsidR="00883570" w:rsidRPr="00F0734E" w:rsidRDefault="00883570" w:rsidP="000C3537">
            <w:pPr>
              <w:rPr>
                <w:b/>
                <w:sz w:val="22"/>
              </w:rPr>
            </w:pPr>
          </w:p>
        </w:tc>
        <w:tc>
          <w:tcPr>
            <w:tcW w:w="1278" w:type="pct"/>
          </w:tcPr>
          <w:p w14:paraId="6BEDA9AE" w14:textId="77777777" w:rsidR="00883570" w:rsidRPr="00F0734E" w:rsidRDefault="00883570" w:rsidP="000C3537">
            <w:pPr>
              <w:rPr>
                <w:sz w:val="22"/>
              </w:rPr>
            </w:pPr>
            <w:r>
              <w:rPr>
                <w:sz w:val="22"/>
              </w:rPr>
              <w:t>Presentation of Design/</w:t>
            </w:r>
            <w:r w:rsidRPr="00F0734E">
              <w:rPr>
                <w:sz w:val="22"/>
              </w:rPr>
              <w:t xml:space="preserve"> Research Article</w:t>
            </w:r>
          </w:p>
          <w:p w14:paraId="17936F20" w14:textId="77777777" w:rsidR="00883570" w:rsidRPr="00F0734E" w:rsidRDefault="00883570" w:rsidP="000C3537">
            <w:pPr>
              <w:rPr>
                <w:sz w:val="22"/>
              </w:rPr>
            </w:pPr>
            <w:r w:rsidRPr="00F0734E">
              <w:rPr>
                <w:sz w:val="22"/>
              </w:rPr>
              <w:t xml:space="preserve">   </w:t>
            </w:r>
          </w:p>
          <w:p w14:paraId="0E1ADC4B" w14:textId="77777777" w:rsidR="00883570" w:rsidRPr="00F0734E" w:rsidRDefault="00883570" w:rsidP="000C3537">
            <w:pPr>
              <w:rPr>
                <w:sz w:val="22"/>
              </w:rPr>
            </w:pPr>
            <w:r w:rsidRPr="00F0734E">
              <w:rPr>
                <w:sz w:val="22"/>
              </w:rPr>
              <w:t xml:space="preserve">Draft research proposal meetings </w:t>
            </w:r>
          </w:p>
          <w:p w14:paraId="3781EF88" w14:textId="77777777" w:rsidR="00883570" w:rsidRPr="00F0734E" w:rsidRDefault="00883570" w:rsidP="000C3537">
            <w:pPr>
              <w:rPr>
                <w:sz w:val="22"/>
              </w:rPr>
            </w:pPr>
          </w:p>
        </w:tc>
      </w:tr>
      <w:tr w:rsidR="00883570" w:rsidRPr="00661307" w14:paraId="283B89A1" w14:textId="77777777" w:rsidTr="000C3537">
        <w:tc>
          <w:tcPr>
            <w:tcW w:w="808" w:type="pct"/>
          </w:tcPr>
          <w:p w14:paraId="34D041AF" w14:textId="77777777" w:rsidR="00883570" w:rsidRPr="00FA17BA" w:rsidRDefault="00883570" w:rsidP="000C3537">
            <w:pPr>
              <w:jc w:val="center"/>
              <w:rPr>
                <w:b/>
                <w:sz w:val="22"/>
              </w:rPr>
            </w:pPr>
            <w:r w:rsidRPr="00FA17BA">
              <w:rPr>
                <w:b/>
                <w:sz w:val="22"/>
              </w:rPr>
              <w:t>Week 11</w:t>
            </w:r>
          </w:p>
          <w:p w14:paraId="3474B61C" w14:textId="543A4530" w:rsidR="00883570" w:rsidRPr="00F0734E" w:rsidRDefault="00883570" w:rsidP="000C3537">
            <w:pPr>
              <w:jc w:val="center"/>
              <w:rPr>
                <w:b/>
                <w:sz w:val="22"/>
              </w:rPr>
            </w:pPr>
            <w:r w:rsidRPr="00FA17BA">
              <w:rPr>
                <w:b/>
                <w:sz w:val="22"/>
              </w:rPr>
              <w:t>10/29</w:t>
            </w:r>
          </w:p>
          <w:p w14:paraId="7C7B1A59" w14:textId="77777777" w:rsidR="00883570" w:rsidRPr="00F0734E" w:rsidRDefault="00883570" w:rsidP="000C3537">
            <w:pPr>
              <w:jc w:val="center"/>
              <w:rPr>
                <w:b/>
                <w:sz w:val="22"/>
              </w:rPr>
            </w:pPr>
          </w:p>
        </w:tc>
        <w:tc>
          <w:tcPr>
            <w:tcW w:w="2914" w:type="pct"/>
          </w:tcPr>
          <w:p w14:paraId="19AEC1CB" w14:textId="77777777" w:rsidR="00883570" w:rsidRPr="00F0734E" w:rsidRDefault="00883570" w:rsidP="000C3537">
            <w:pPr>
              <w:rPr>
                <w:sz w:val="22"/>
                <w:lang w:val="fr-FR"/>
              </w:rPr>
            </w:pPr>
            <w:r>
              <w:rPr>
                <w:sz w:val="22"/>
                <w:lang w:val="fr-FR"/>
              </w:rPr>
              <w:t xml:space="preserve">Comparative Intervention Designs, </w:t>
            </w:r>
            <w:proofErr w:type="spellStart"/>
            <w:r>
              <w:rPr>
                <w:sz w:val="22"/>
                <w:lang w:val="fr-FR"/>
              </w:rPr>
              <w:t>continued</w:t>
            </w:r>
            <w:proofErr w:type="spellEnd"/>
          </w:p>
          <w:p w14:paraId="604D4D27" w14:textId="77777777" w:rsidR="00883570" w:rsidRPr="00F0734E" w:rsidRDefault="00883570" w:rsidP="000C3537">
            <w:pPr>
              <w:rPr>
                <w:b/>
                <w:sz w:val="22"/>
              </w:rPr>
            </w:pPr>
          </w:p>
        </w:tc>
        <w:tc>
          <w:tcPr>
            <w:tcW w:w="1278" w:type="pct"/>
          </w:tcPr>
          <w:p w14:paraId="1095CB28" w14:textId="77777777" w:rsidR="00883570" w:rsidRPr="00F0734E" w:rsidRDefault="00883570" w:rsidP="000C3537">
            <w:pPr>
              <w:rPr>
                <w:sz w:val="22"/>
              </w:rPr>
            </w:pPr>
            <w:r>
              <w:rPr>
                <w:sz w:val="22"/>
              </w:rPr>
              <w:t>Presentation of Design/</w:t>
            </w:r>
            <w:r w:rsidRPr="00F0734E">
              <w:rPr>
                <w:sz w:val="22"/>
              </w:rPr>
              <w:t xml:space="preserve"> Research Article</w:t>
            </w:r>
          </w:p>
          <w:p w14:paraId="5D9F65EB" w14:textId="77777777" w:rsidR="00883570" w:rsidRPr="00F0734E" w:rsidRDefault="00883570" w:rsidP="000C3537">
            <w:pPr>
              <w:rPr>
                <w:sz w:val="22"/>
              </w:rPr>
            </w:pPr>
            <w:r w:rsidRPr="00F0734E">
              <w:rPr>
                <w:sz w:val="22"/>
              </w:rPr>
              <w:t xml:space="preserve">  </w:t>
            </w:r>
          </w:p>
          <w:p w14:paraId="4715BE8A" w14:textId="77777777" w:rsidR="00883570" w:rsidRPr="00F0734E" w:rsidRDefault="00883570" w:rsidP="000C3537">
            <w:pPr>
              <w:rPr>
                <w:sz w:val="22"/>
              </w:rPr>
            </w:pPr>
            <w:r w:rsidRPr="00F0734E">
              <w:rPr>
                <w:sz w:val="22"/>
              </w:rPr>
              <w:t xml:space="preserve">Draft research proposal </w:t>
            </w:r>
            <w:proofErr w:type="gramStart"/>
            <w:r w:rsidRPr="00F0734E">
              <w:rPr>
                <w:sz w:val="22"/>
              </w:rPr>
              <w:t xml:space="preserve">meetings  </w:t>
            </w:r>
            <w:proofErr w:type="gramEnd"/>
          </w:p>
        </w:tc>
      </w:tr>
      <w:tr w:rsidR="00883570" w:rsidRPr="00661307" w14:paraId="428DE4EF" w14:textId="77777777" w:rsidTr="000C3537">
        <w:tc>
          <w:tcPr>
            <w:tcW w:w="808" w:type="pct"/>
          </w:tcPr>
          <w:p w14:paraId="0F1BA2A2" w14:textId="77777777" w:rsidR="00883570" w:rsidRPr="00F0734E" w:rsidRDefault="00883570" w:rsidP="000C3537">
            <w:pPr>
              <w:jc w:val="center"/>
              <w:rPr>
                <w:b/>
                <w:sz w:val="22"/>
              </w:rPr>
            </w:pPr>
            <w:r>
              <w:rPr>
                <w:b/>
                <w:sz w:val="22"/>
              </w:rPr>
              <w:t>Week 12</w:t>
            </w:r>
          </w:p>
          <w:p w14:paraId="323ADCB8" w14:textId="10057B30" w:rsidR="00883570" w:rsidRPr="00F0734E" w:rsidRDefault="00883570" w:rsidP="000C3537">
            <w:pPr>
              <w:jc w:val="center"/>
              <w:rPr>
                <w:b/>
                <w:sz w:val="22"/>
              </w:rPr>
            </w:pPr>
            <w:r>
              <w:rPr>
                <w:b/>
                <w:sz w:val="22"/>
              </w:rPr>
              <w:t>11/5</w:t>
            </w:r>
          </w:p>
          <w:p w14:paraId="17325DB5" w14:textId="77777777" w:rsidR="00883570" w:rsidRPr="00F0734E" w:rsidRDefault="00883570" w:rsidP="000C3537">
            <w:pPr>
              <w:jc w:val="center"/>
              <w:rPr>
                <w:b/>
                <w:sz w:val="22"/>
              </w:rPr>
            </w:pPr>
          </w:p>
        </w:tc>
        <w:tc>
          <w:tcPr>
            <w:tcW w:w="2914" w:type="pct"/>
          </w:tcPr>
          <w:p w14:paraId="02419A96" w14:textId="77777777" w:rsidR="00883570" w:rsidRPr="00F0734E" w:rsidRDefault="00883570" w:rsidP="000C3537">
            <w:pPr>
              <w:rPr>
                <w:b/>
                <w:sz w:val="22"/>
              </w:rPr>
            </w:pPr>
            <w:r w:rsidRPr="00F0734E">
              <w:rPr>
                <w:sz w:val="22"/>
                <w:lang w:val="fr-FR"/>
              </w:rPr>
              <w:t xml:space="preserve">Variations of Multiple Baseline &amp; </w:t>
            </w:r>
            <w:proofErr w:type="spellStart"/>
            <w:r w:rsidRPr="00F0734E">
              <w:rPr>
                <w:sz w:val="22"/>
                <w:lang w:val="fr-FR"/>
              </w:rPr>
              <w:t>Combination</w:t>
            </w:r>
            <w:proofErr w:type="spellEnd"/>
            <w:r w:rsidRPr="00F0734E">
              <w:rPr>
                <w:sz w:val="22"/>
                <w:lang w:val="fr-FR"/>
              </w:rPr>
              <w:t xml:space="preserve"> Designs</w:t>
            </w:r>
          </w:p>
        </w:tc>
        <w:tc>
          <w:tcPr>
            <w:tcW w:w="1278" w:type="pct"/>
          </w:tcPr>
          <w:p w14:paraId="29D417F4" w14:textId="77777777" w:rsidR="00883570" w:rsidRDefault="00883570" w:rsidP="000C3537">
            <w:pPr>
              <w:rPr>
                <w:sz w:val="22"/>
              </w:rPr>
            </w:pPr>
            <w:r w:rsidRPr="00F0734E">
              <w:rPr>
                <w:sz w:val="22"/>
              </w:rPr>
              <w:t>Take Home Quiz 2</w:t>
            </w:r>
          </w:p>
          <w:p w14:paraId="48A7AC9B" w14:textId="77777777" w:rsidR="00883570" w:rsidRDefault="00883570" w:rsidP="000C3537">
            <w:pPr>
              <w:rPr>
                <w:sz w:val="22"/>
              </w:rPr>
            </w:pPr>
          </w:p>
          <w:p w14:paraId="6395934B" w14:textId="77777777" w:rsidR="00883570" w:rsidRDefault="00883570" w:rsidP="000C3537">
            <w:pPr>
              <w:rPr>
                <w:sz w:val="22"/>
              </w:rPr>
            </w:pPr>
            <w:r>
              <w:rPr>
                <w:sz w:val="22"/>
              </w:rPr>
              <w:t>Presentation of Design/</w:t>
            </w:r>
            <w:r w:rsidRPr="00F0734E">
              <w:rPr>
                <w:sz w:val="22"/>
              </w:rPr>
              <w:t xml:space="preserve"> Research Article</w:t>
            </w:r>
          </w:p>
          <w:p w14:paraId="7C408E0B" w14:textId="77777777" w:rsidR="00883570" w:rsidRPr="00F0734E" w:rsidRDefault="00883570" w:rsidP="000C3537">
            <w:pPr>
              <w:rPr>
                <w:sz w:val="22"/>
              </w:rPr>
            </w:pPr>
          </w:p>
          <w:p w14:paraId="5396281E" w14:textId="77777777" w:rsidR="00883570" w:rsidRPr="00F0734E" w:rsidRDefault="00883570" w:rsidP="000C3537">
            <w:pPr>
              <w:rPr>
                <w:sz w:val="22"/>
              </w:rPr>
            </w:pPr>
            <w:r w:rsidRPr="00F0734E">
              <w:rPr>
                <w:sz w:val="22"/>
              </w:rPr>
              <w:t xml:space="preserve">Draft research proposal meetings </w:t>
            </w:r>
          </w:p>
        </w:tc>
      </w:tr>
      <w:tr w:rsidR="00883570" w:rsidRPr="00661307" w14:paraId="57EBD7F7" w14:textId="77777777" w:rsidTr="000C3537">
        <w:tc>
          <w:tcPr>
            <w:tcW w:w="808" w:type="pct"/>
          </w:tcPr>
          <w:p w14:paraId="58947D17" w14:textId="77777777" w:rsidR="00883570" w:rsidRPr="00F0734E" w:rsidRDefault="00883570" w:rsidP="000C3537">
            <w:pPr>
              <w:jc w:val="center"/>
              <w:rPr>
                <w:b/>
                <w:sz w:val="22"/>
              </w:rPr>
            </w:pPr>
            <w:r>
              <w:rPr>
                <w:b/>
                <w:sz w:val="22"/>
              </w:rPr>
              <w:t>Week 13</w:t>
            </w:r>
          </w:p>
          <w:p w14:paraId="538FB425" w14:textId="4B77FD01" w:rsidR="00883570" w:rsidRPr="00F0734E" w:rsidRDefault="00883570" w:rsidP="000C3537">
            <w:pPr>
              <w:jc w:val="center"/>
              <w:rPr>
                <w:b/>
                <w:sz w:val="22"/>
              </w:rPr>
            </w:pPr>
            <w:r>
              <w:rPr>
                <w:b/>
                <w:sz w:val="22"/>
              </w:rPr>
              <w:t>11/12</w:t>
            </w:r>
          </w:p>
        </w:tc>
        <w:tc>
          <w:tcPr>
            <w:tcW w:w="2914" w:type="pct"/>
          </w:tcPr>
          <w:p w14:paraId="4AFED2A5" w14:textId="77777777" w:rsidR="00883570" w:rsidRPr="00F0734E" w:rsidRDefault="00883570" w:rsidP="000C3537">
            <w:pPr>
              <w:rPr>
                <w:sz w:val="22"/>
              </w:rPr>
            </w:pPr>
            <w:r w:rsidRPr="00F0734E">
              <w:rPr>
                <w:sz w:val="22"/>
              </w:rPr>
              <w:t>Statistical Analysis &amp; Single Case Research Data</w:t>
            </w:r>
          </w:p>
          <w:p w14:paraId="2CE3F0AA" w14:textId="77777777" w:rsidR="00883570" w:rsidRPr="00F0734E" w:rsidRDefault="00883570" w:rsidP="000C3537">
            <w:pPr>
              <w:rPr>
                <w:sz w:val="22"/>
              </w:rPr>
            </w:pPr>
            <w:r w:rsidRPr="00F0734E">
              <w:rPr>
                <w:sz w:val="22"/>
              </w:rPr>
              <w:t>Meta-analysis and Single-Case Research</w:t>
            </w:r>
          </w:p>
          <w:p w14:paraId="3F9472BD" w14:textId="77777777" w:rsidR="00883570" w:rsidRPr="00F0734E" w:rsidRDefault="00883570" w:rsidP="000C3537">
            <w:pPr>
              <w:rPr>
                <w:sz w:val="22"/>
              </w:rPr>
            </w:pPr>
          </w:p>
          <w:p w14:paraId="3D02935A" w14:textId="77777777" w:rsidR="00883570" w:rsidRPr="00F0734E" w:rsidRDefault="00883570" w:rsidP="000C3537">
            <w:pPr>
              <w:rPr>
                <w:sz w:val="22"/>
              </w:rPr>
            </w:pPr>
          </w:p>
        </w:tc>
        <w:tc>
          <w:tcPr>
            <w:tcW w:w="1278" w:type="pct"/>
          </w:tcPr>
          <w:p w14:paraId="26DBC39B" w14:textId="77777777" w:rsidR="00883570" w:rsidRPr="00F0734E" w:rsidRDefault="00883570" w:rsidP="000C3537">
            <w:pPr>
              <w:rPr>
                <w:sz w:val="22"/>
              </w:rPr>
            </w:pPr>
          </w:p>
        </w:tc>
      </w:tr>
      <w:tr w:rsidR="00883570" w:rsidRPr="00661307" w14:paraId="772E4535" w14:textId="77777777" w:rsidTr="000C3537">
        <w:tc>
          <w:tcPr>
            <w:tcW w:w="808" w:type="pct"/>
          </w:tcPr>
          <w:p w14:paraId="0DC90396" w14:textId="77777777" w:rsidR="00883570" w:rsidRPr="00F0734E" w:rsidRDefault="00883570" w:rsidP="000C3537">
            <w:pPr>
              <w:jc w:val="center"/>
              <w:rPr>
                <w:b/>
                <w:sz w:val="22"/>
              </w:rPr>
            </w:pPr>
            <w:r>
              <w:rPr>
                <w:b/>
                <w:sz w:val="22"/>
              </w:rPr>
              <w:t>Week 14</w:t>
            </w:r>
          </w:p>
          <w:p w14:paraId="739B57B2" w14:textId="3DE5A8E6" w:rsidR="00883570" w:rsidRPr="00F0734E" w:rsidRDefault="00883570" w:rsidP="000C3537">
            <w:pPr>
              <w:jc w:val="center"/>
              <w:rPr>
                <w:b/>
                <w:sz w:val="22"/>
              </w:rPr>
            </w:pPr>
            <w:r>
              <w:rPr>
                <w:b/>
                <w:sz w:val="22"/>
              </w:rPr>
              <w:t>11/19</w:t>
            </w:r>
          </w:p>
        </w:tc>
        <w:tc>
          <w:tcPr>
            <w:tcW w:w="2914" w:type="pct"/>
          </w:tcPr>
          <w:p w14:paraId="29804F70" w14:textId="77777777" w:rsidR="00883570" w:rsidRPr="00F0734E" w:rsidRDefault="00883570" w:rsidP="000C3537">
            <w:pPr>
              <w:rPr>
                <w:b/>
                <w:sz w:val="22"/>
              </w:rPr>
            </w:pPr>
            <w:r w:rsidRPr="00F0734E">
              <w:rPr>
                <w:sz w:val="22"/>
              </w:rPr>
              <w:t>Research Proposal Presentations</w:t>
            </w:r>
          </w:p>
          <w:p w14:paraId="3A743442" w14:textId="77777777" w:rsidR="00883570" w:rsidRPr="00F0734E" w:rsidRDefault="00883570" w:rsidP="000C3537">
            <w:pPr>
              <w:jc w:val="center"/>
              <w:rPr>
                <w:sz w:val="22"/>
              </w:rPr>
            </w:pPr>
          </w:p>
        </w:tc>
        <w:tc>
          <w:tcPr>
            <w:tcW w:w="1278" w:type="pct"/>
          </w:tcPr>
          <w:p w14:paraId="1705A723" w14:textId="77777777" w:rsidR="00883570" w:rsidRPr="00F0734E" w:rsidRDefault="00883570" w:rsidP="000C3537">
            <w:pPr>
              <w:rPr>
                <w:sz w:val="22"/>
              </w:rPr>
            </w:pPr>
            <w:r w:rsidRPr="00F0734E">
              <w:rPr>
                <w:sz w:val="22"/>
              </w:rPr>
              <w:t>Student Research Proposal Presentations</w:t>
            </w:r>
          </w:p>
          <w:p w14:paraId="4EE9B76A" w14:textId="77777777" w:rsidR="00883570" w:rsidRPr="00F0734E" w:rsidRDefault="00883570" w:rsidP="000C3537">
            <w:pPr>
              <w:rPr>
                <w:sz w:val="22"/>
              </w:rPr>
            </w:pPr>
          </w:p>
        </w:tc>
      </w:tr>
      <w:tr w:rsidR="00883570" w:rsidRPr="00661307" w14:paraId="464FD247" w14:textId="77777777" w:rsidTr="000C3537">
        <w:tc>
          <w:tcPr>
            <w:tcW w:w="808" w:type="pct"/>
          </w:tcPr>
          <w:p w14:paraId="4521EB14" w14:textId="77777777" w:rsidR="00883570" w:rsidRPr="00F0734E" w:rsidRDefault="00883570" w:rsidP="000C3537">
            <w:pPr>
              <w:jc w:val="center"/>
              <w:rPr>
                <w:b/>
                <w:sz w:val="22"/>
              </w:rPr>
            </w:pPr>
            <w:r>
              <w:rPr>
                <w:b/>
                <w:sz w:val="22"/>
              </w:rPr>
              <w:t>Week 15</w:t>
            </w:r>
          </w:p>
          <w:p w14:paraId="41443C9A" w14:textId="7FB1091A" w:rsidR="00883570" w:rsidRDefault="00883570" w:rsidP="000C3537">
            <w:pPr>
              <w:jc w:val="center"/>
              <w:rPr>
                <w:b/>
                <w:sz w:val="22"/>
              </w:rPr>
            </w:pPr>
            <w:r>
              <w:rPr>
                <w:b/>
                <w:sz w:val="22"/>
              </w:rPr>
              <w:t>11/26</w:t>
            </w:r>
          </w:p>
          <w:p w14:paraId="71D5ADB8" w14:textId="77777777" w:rsidR="00883570" w:rsidRPr="00F0734E" w:rsidRDefault="00883570" w:rsidP="000C3537">
            <w:pPr>
              <w:jc w:val="center"/>
              <w:rPr>
                <w:b/>
                <w:sz w:val="22"/>
                <w:highlight w:val="yellow"/>
              </w:rPr>
            </w:pPr>
          </w:p>
        </w:tc>
        <w:tc>
          <w:tcPr>
            <w:tcW w:w="2914" w:type="pct"/>
          </w:tcPr>
          <w:p w14:paraId="2D765A84" w14:textId="77777777" w:rsidR="00883570" w:rsidRPr="007625D3" w:rsidRDefault="00883570" w:rsidP="000C3537">
            <w:pPr>
              <w:jc w:val="center"/>
              <w:rPr>
                <w:b/>
                <w:sz w:val="22"/>
              </w:rPr>
            </w:pPr>
            <w:r>
              <w:rPr>
                <w:b/>
                <w:sz w:val="22"/>
              </w:rPr>
              <w:t>No Class: Reading Day</w:t>
            </w:r>
          </w:p>
          <w:p w14:paraId="307B385F" w14:textId="77777777" w:rsidR="00883570" w:rsidRPr="00F0734E" w:rsidRDefault="00883570" w:rsidP="000C3537">
            <w:pPr>
              <w:rPr>
                <w:sz w:val="22"/>
              </w:rPr>
            </w:pPr>
          </w:p>
        </w:tc>
        <w:tc>
          <w:tcPr>
            <w:tcW w:w="1278" w:type="pct"/>
          </w:tcPr>
          <w:p w14:paraId="022E53C1" w14:textId="77777777" w:rsidR="00883570" w:rsidRPr="00F0734E" w:rsidRDefault="00883570" w:rsidP="000C3537">
            <w:pPr>
              <w:rPr>
                <w:sz w:val="22"/>
              </w:rPr>
            </w:pPr>
          </w:p>
        </w:tc>
      </w:tr>
      <w:tr w:rsidR="00883570" w:rsidRPr="00661307" w14:paraId="6236E4A9" w14:textId="77777777" w:rsidTr="000C3537">
        <w:tc>
          <w:tcPr>
            <w:tcW w:w="808" w:type="pct"/>
          </w:tcPr>
          <w:p w14:paraId="7F42CC5A" w14:textId="77777777" w:rsidR="00883570" w:rsidRPr="00FA17BA" w:rsidRDefault="00883570" w:rsidP="000C3537">
            <w:pPr>
              <w:jc w:val="center"/>
              <w:rPr>
                <w:b/>
                <w:sz w:val="22"/>
              </w:rPr>
            </w:pPr>
            <w:r w:rsidRPr="00FA17BA">
              <w:rPr>
                <w:b/>
                <w:sz w:val="22"/>
              </w:rPr>
              <w:t>11/16</w:t>
            </w:r>
          </w:p>
          <w:p w14:paraId="40A69261" w14:textId="1D9E830E" w:rsidR="00883570" w:rsidRDefault="00883570" w:rsidP="000C3537">
            <w:pPr>
              <w:jc w:val="center"/>
              <w:rPr>
                <w:b/>
                <w:sz w:val="22"/>
              </w:rPr>
            </w:pPr>
            <w:r w:rsidRPr="00FA17BA">
              <w:rPr>
                <w:b/>
                <w:sz w:val="22"/>
              </w:rPr>
              <w:t>12/3</w:t>
            </w:r>
          </w:p>
        </w:tc>
        <w:tc>
          <w:tcPr>
            <w:tcW w:w="2914" w:type="pct"/>
          </w:tcPr>
          <w:p w14:paraId="6F84A673" w14:textId="77777777" w:rsidR="00883570" w:rsidRDefault="00883570" w:rsidP="000C3537">
            <w:pPr>
              <w:rPr>
                <w:b/>
                <w:sz w:val="22"/>
              </w:rPr>
            </w:pPr>
            <w:r w:rsidRPr="00F0734E">
              <w:rPr>
                <w:sz w:val="22"/>
              </w:rPr>
              <w:t>Course Wrap-up</w:t>
            </w:r>
          </w:p>
        </w:tc>
        <w:tc>
          <w:tcPr>
            <w:tcW w:w="1278" w:type="pct"/>
          </w:tcPr>
          <w:p w14:paraId="5775EDF6" w14:textId="77777777" w:rsidR="00883570" w:rsidRPr="00F0734E" w:rsidRDefault="00883570" w:rsidP="000C3537">
            <w:pPr>
              <w:rPr>
                <w:sz w:val="22"/>
              </w:rPr>
            </w:pPr>
            <w:r>
              <w:rPr>
                <w:sz w:val="22"/>
              </w:rPr>
              <w:t>Final Research Proposal Due</w:t>
            </w:r>
          </w:p>
        </w:tc>
      </w:tr>
    </w:tbl>
    <w:p w14:paraId="6EEF0F9E" w14:textId="77777777" w:rsidR="00883570" w:rsidRDefault="00883570" w:rsidP="00883570">
      <w:pPr>
        <w:rPr>
          <w:b/>
        </w:rPr>
      </w:pPr>
    </w:p>
    <w:p w14:paraId="217E1017" w14:textId="77777777" w:rsidR="00883570" w:rsidRDefault="00883570" w:rsidP="004F22BC">
      <w:pPr>
        <w:pStyle w:val="Header"/>
        <w:tabs>
          <w:tab w:val="clear" w:pos="4320"/>
          <w:tab w:val="clear" w:pos="8640"/>
        </w:tabs>
      </w:pPr>
    </w:p>
    <w:sectPr w:rsidR="00883570" w:rsidSect="0088357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029CD" w14:textId="77777777" w:rsidR="00FA17BA" w:rsidRDefault="00FA17BA">
      <w:r>
        <w:separator/>
      </w:r>
    </w:p>
  </w:endnote>
  <w:endnote w:type="continuationSeparator" w:id="0">
    <w:p w14:paraId="17905246" w14:textId="77777777" w:rsidR="00FA17BA" w:rsidRDefault="00FA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B1F1B" w14:textId="690AF354" w:rsidR="00FA17BA" w:rsidRDefault="00FA17BA">
    <w:pPr>
      <w:pStyle w:val="Footer"/>
      <w:rPr>
        <w:sz w:val="20"/>
      </w:rPr>
    </w:pPr>
    <w:r>
      <w:rPr>
        <w:sz w:val="20"/>
      </w:rPr>
      <w:t>Fall 2014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91EDB0" w14:textId="77777777" w:rsidR="00FA17BA" w:rsidRDefault="00FA17BA">
      <w:r>
        <w:separator/>
      </w:r>
    </w:p>
  </w:footnote>
  <w:footnote w:type="continuationSeparator" w:id="0">
    <w:p w14:paraId="30E248AA" w14:textId="77777777" w:rsidR="00FA17BA" w:rsidRDefault="00FA17B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BEA3E" w14:textId="77777777" w:rsidR="00FA17BA" w:rsidRDefault="00FA17BA">
    <w:pPr>
      <w:pStyle w:val="Header"/>
      <w:jc w:val="right"/>
    </w:pPr>
    <w:r>
      <w:t xml:space="preserve">SPC ED </w:t>
    </w:r>
    <w:proofErr w:type="gramStart"/>
    <w:r>
      <w:t xml:space="preserve">619     </w:t>
    </w:r>
    <w:proofErr w:type="gramEnd"/>
    <w:r>
      <w:rPr>
        <w:rStyle w:val="PageNumber"/>
      </w:rPr>
      <w:fldChar w:fldCharType="begin"/>
    </w:r>
    <w:r>
      <w:rPr>
        <w:rStyle w:val="PageNumber"/>
      </w:rPr>
      <w:instrText xml:space="preserve"> PAGE </w:instrText>
    </w:r>
    <w:r>
      <w:rPr>
        <w:rStyle w:val="PageNumber"/>
      </w:rPr>
      <w:fldChar w:fldCharType="separate"/>
    </w:r>
    <w:r w:rsidR="00DD1E07">
      <w:rPr>
        <w:rStyle w:val="PageNumber"/>
        <w:noProof/>
      </w:rPr>
      <w:t>27</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0E81"/>
    <w:multiLevelType w:val="hybridMultilevel"/>
    <w:tmpl w:val="4800909E"/>
    <w:lvl w:ilvl="0" w:tplc="A9E8CB9E">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490F46"/>
    <w:multiLevelType w:val="multilevel"/>
    <w:tmpl w:val="31A4D62A"/>
    <w:lvl w:ilvl="0">
      <w:start w:val="1"/>
      <w:numFmt w:val="decimal"/>
      <w:lvlText w:val="%1."/>
      <w:lvlJc w:val="left"/>
      <w:pPr>
        <w:ind w:left="450" w:hanging="360"/>
      </w:pPr>
      <w:rPr>
        <w:rFonts w:hint="default"/>
        <w:i w:val="0"/>
      </w:rPr>
    </w:lvl>
    <w:lvl w:ilvl="1">
      <w:start w:val="1"/>
      <w:numFmt w:val="lowerLetter"/>
      <w:lvlText w:val="%2."/>
      <w:lvlJc w:val="left"/>
      <w:pPr>
        <w:ind w:left="1170" w:hanging="360"/>
      </w:pPr>
    </w:lvl>
    <w:lvl w:ilvl="2">
      <w:start w:val="1"/>
      <w:numFmt w:val="lowerRoman"/>
      <w:lvlText w:val="%3."/>
      <w:lvlJc w:val="right"/>
      <w:pPr>
        <w:ind w:left="1890" w:hanging="180"/>
      </w:pPr>
    </w:lvl>
    <w:lvl w:ilvl="3">
      <w:start w:val="1"/>
      <w:numFmt w:val="decimal"/>
      <w:lvlText w:val="%4."/>
      <w:lvlJc w:val="left"/>
      <w:pPr>
        <w:ind w:left="2610" w:hanging="360"/>
      </w:pPr>
    </w:lvl>
    <w:lvl w:ilvl="4">
      <w:start w:val="1"/>
      <w:numFmt w:val="lowerLetter"/>
      <w:lvlText w:val="%5."/>
      <w:lvlJc w:val="left"/>
      <w:pPr>
        <w:ind w:left="3330" w:hanging="360"/>
      </w:pPr>
    </w:lvl>
    <w:lvl w:ilvl="5">
      <w:start w:val="1"/>
      <w:numFmt w:val="lowerRoman"/>
      <w:lvlText w:val="%6."/>
      <w:lvlJc w:val="right"/>
      <w:pPr>
        <w:ind w:left="4050" w:hanging="180"/>
      </w:pPr>
    </w:lvl>
    <w:lvl w:ilvl="6">
      <w:start w:val="1"/>
      <w:numFmt w:val="decimal"/>
      <w:lvlText w:val="%7."/>
      <w:lvlJc w:val="left"/>
      <w:pPr>
        <w:ind w:left="4770" w:hanging="360"/>
      </w:pPr>
    </w:lvl>
    <w:lvl w:ilvl="7">
      <w:start w:val="1"/>
      <w:numFmt w:val="lowerLetter"/>
      <w:lvlText w:val="%8."/>
      <w:lvlJc w:val="left"/>
      <w:pPr>
        <w:ind w:left="5490" w:hanging="360"/>
      </w:pPr>
    </w:lvl>
    <w:lvl w:ilvl="8">
      <w:start w:val="1"/>
      <w:numFmt w:val="lowerRoman"/>
      <w:lvlText w:val="%9."/>
      <w:lvlJc w:val="right"/>
      <w:pPr>
        <w:ind w:left="6210" w:hanging="180"/>
      </w:pPr>
    </w:lvl>
  </w:abstractNum>
  <w:abstractNum w:abstractNumId="2">
    <w:nsid w:val="0E685C7C"/>
    <w:multiLevelType w:val="hybridMultilevel"/>
    <w:tmpl w:val="194E3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DA7B68"/>
    <w:multiLevelType w:val="hybridMultilevel"/>
    <w:tmpl w:val="1BC0E9A8"/>
    <w:lvl w:ilvl="0" w:tplc="04090001">
      <w:start w:val="1"/>
      <w:numFmt w:val="bullet"/>
      <w:lvlText w:val=""/>
      <w:lvlJc w:val="left"/>
      <w:pPr>
        <w:tabs>
          <w:tab w:val="num" w:pos="759"/>
        </w:tabs>
        <w:ind w:left="759" w:hanging="360"/>
      </w:pPr>
      <w:rPr>
        <w:rFonts w:ascii="Symbol" w:hAnsi="Symbol" w:hint="default"/>
      </w:rPr>
    </w:lvl>
    <w:lvl w:ilvl="1" w:tplc="04090003">
      <w:start w:val="1"/>
      <w:numFmt w:val="bullet"/>
      <w:lvlText w:val="o"/>
      <w:lvlJc w:val="left"/>
      <w:pPr>
        <w:tabs>
          <w:tab w:val="num" w:pos="1044"/>
        </w:tabs>
        <w:ind w:left="1044" w:hanging="360"/>
      </w:pPr>
      <w:rPr>
        <w:rFonts w:ascii="Courier New" w:hAnsi="Courier New" w:cs="Wingdings" w:hint="default"/>
      </w:rPr>
    </w:lvl>
    <w:lvl w:ilvl="2" w:tplc="04090005" w:tentative="1">
      <w:start w:val="1"/>
      <w:numFmt w:val="bullet"/>
      <w:lvlText w:val=""/>
      <w:lvlJc w:val="left"/>
      <w:pPr>
        <w:tabs>
          <w:tab w:val="num" w:pos="2748"/>
        </w:tabs>
        <w:ind w:left="2748" w:hanging="360"/>
      </w:pPr>
      <w:rPr>
        <w:rFonts w:ascii="Wingdings" w:hAnsi="Wingdings" w:hint="default"/>
      </w:rPr>
    </w:lvl>
    <w:lvl w:ilvl="3" w:tplc="04090001" w:tentative="1">
      <w:start w:val="1"/>
      <w:numFmt w:val="bullet"/>
      <w:lvlText w:val=""/>
      <w:lvlJc w:val="left"/>
      <w:pPr>
        <w:tabs>
          <w:tab w:val="num" w:pos="3468"/>
        </w:tabs>
        <w:ind w:left="3468" w:hanging="360"/>
      </w:pPr>
      <w:rPr>
        <w:rFonts w:ascii="Symbol" w:hAnsi="Symbol" w:hint="default"/>
      </w:rPr>
    </w:lvl>
    <w:lvl w:ilvl="4" w:tplc="04090003" w:tentative="1">
      <w:start w:val="1"/>
      <w:numFmt w:val="bullet"/>
      <w:lvlText w:val="o"/>
      <w:lvlJc w:val="left"/>
      <w:pPr>
        <w:tabs>
          <w:tab w:val="num" w:pos="4188"/>
        </w:tabs>
        <w:ind w:left="4188" w:hanging="360"/>
      </w:pPr>
      <w:rPr>
        <w:rFonts w:ascii="Courier New" w:hAnsi="Courier New" w:cs="Wingdings" w:hint="default"/>
      </w:rPr>
    </w:lvl>
    <w:lvl w:ilvl="5" w:tplc="04090005" w:tentative="1">
      <w:start w:val="1"/>
      <w:numFmt w:val="bullet"/>
      <w:lvlText w:val=""/>
      <w:lvlJc w:val="left"/>
      <w:pPr>
        <w:tabs>
          <w:tab w:val="num" w:pos="4908"/>
        </w:tabs>
        <w:ind w:left="4908" w:hanging="360"/>
      </w:pPr>
      <w:rPr>
        <w:rFonts w:ascii="Wingdings" w:hAnsi="Wingdings" w:hint="default"/>
      </w:rPr>
    </w:lvl>
    <w:lvl w:ilvl="6" w:tplc="04090001" w:tentative="1">
      <w:start w:val="1"/>
      <w:numFmt w:val="bullet"/>
      <w:lvlText w:val=""/>
      <w:lvlJc w:val="left"/>
      <w:pPr>
        <w:tabs>
          <w:tab w:val="num" w:pos="5628"/>
        </w:tabs>
        <w:ind w:left="5628" w:hanging="360"/>
      </w:pPr>
      <w:rPr>
        <w:rFonts w:ascii="Symbol" w:hAnsi="Symbol" w:hint="default"/>
      </w:rPr>
    </w:lvl>
    <w:lvl w:ilvl="7" w:tplc="04090003" w:tentative="1">
      <w:start w:val="1"/>
      <w:numFmt w:val="bullet"/>
      <w:lvlText w:val="o"/>
      <w:lvlJc w:val="left"/>
      <w:pPr>
        <w:tabs>
          <w:tab w:val="num" w:pos="6348"/>
        </w:tabs>
        <w:ind w:left="6348" w:hanging="360"/>
      </w:pPr>
      <w:rPr>
        <w:rFonts w:ascii="Courier New" w:hAnsi="Courier New" w:cs="Wingdings" w:hint="default"/>
      </w:rPr>
    </w:lvl>
    <w:lvl w:ilvl="8" w:tplc="04090005" w:tentative="1">
      <w:start w:val="1"/>
      <w:numFmt w:val="bullet"/>
      <w:lvlText w:val=""/>
      <w:lvlJc w:val="left"/>
      <w:pPr>
        <w:tabs>
          <w:tab w:val="num" w:pos="7068"/>
        </w:tabs>
        <w:ind w:left="7068" w:hanging="360"/>
      </w:pPr>
      <w:rPr>
        <w:rFonts w:ascii="Wingdings" w:hAnsi="Wingdings" w:hint="default"/>
      </w:rPr>
    </w:lvl>
  </w:abstractNum>
  <w:abstractNum w:abstractNumId="4">
    <w:nsid w:val="0F060737"/>
    <w:multiLevelType w:val="hybridMultilevel"/>
    <w:tmpl w:val="16E22F2A"/>
    <w:lvl w:ilvl="0" w:tplc="B2A03D5E">
      <w:start w:val="1"/>
      <w:numFmt w:val="bullet"/>
      <w:lvlText w:val=""/>
      <w:lvlJc w:val="left"/>
      <w:pPr>
        <w:tabs>
          <w:tab w:val="num" w:pos="720"/>
        </w:tabs>
        <w:ind w:left="720" w:hanging="360"/>
      </w:pPr>
      <w:rPr>
        <w:rFonts w:ascii="Symbol" w:hAnsi="Symbol" w:hint="default"/>
        <w:sz w:val="20"/>
      </w:rPr>
    </w:lvl>
    <w:lvl w:ilvl="1" w:tplc="A5540C4E" w:tentative="1">
      <w:start w:val="1"/>
      <w:numFmt w:val="bullet"/>
      <w:lvlText w:val="o"/>
      <w:lvlJc w:val="left"/>
      <w:pPr>
        <w:tabs>
          <w:tab w:val="num" w:pos="1440"/>
        </w:tabs>
        <w:ind w:left="1440" w:hanging="360"/>
      </w:pPr>
      <w:rPr>
        <w:rFonts w:ascii="Courier New" w:hAnsi="Courier New" w:hint="default"/>
        <w:sz w:val="20"/>
      </w:rPr>
    </w:lvl>
    <w:lvl w:ilvl="2" w:tplc="6DFA6EDA" w:tentative="1">
      <w:start w:val="1"/>
      <w:numFmt w:val="bullet"/>
      <w:lvlText w:val=""/>
      <w:lvlJc w:val="left"/>
      <w:pPr>
        <w:tabs>
          <w:tab w:val="num" w:pos="2160"/>
        </w:tabs>
        <w:ind w:left="2160" w:hanging="360"/>
      </w:pPr>
      <w:rPr>
        <w:rFonts w:ascii="Wingdings" w:hAnsi="Wingdings" w:hint="default"/>
        <w:sz w:val="20"/>
      </w:rPr>
    </w:lvl>
    <w:lvl w:ilvl="3" w:tplc="21BA2B88" w:tentative="1">
      <w:start w:val="1"/>
      <w:numFmt w:val="bullet"/>
      <w:lvlText w:val=""/>
      <w:lvlJc w:val="left"/>
      <w:pPr>
        <w:tabs>
          <w:tab w:val="num" w:pos="2880"/>
        </w:tabs>
        <w:ind w:left="2880" w:hanging="360"/>
      </w:pPr>
      <w:rPr>
        <w:rFonts w:ascii="Wingdings" w:hAnsi="Wingdings" w:hint="default"/>
        <w:sz w:val="20"/>
      </w:rPr>
    </w:lvl>
    <w:lvl w:ilvl="4" w:tplc="5C92E424" w:tentative="1">
      <w:start w:val="1"/>
      <w:numFmt w:val="bullet"/>
      <w:lvlText w:val=""/>
      <w:lvlJc w:val="left"/>
      <w:pPr>
        <w:tabs>
          <w:tab w:val="num" w:pos="3600"/>
        </w:tabs>
        <w:ind w:left="3600" w:hanging="360"/>
      </w:pPr>
      <w:rPr>
        <w:rFonts w:ascii="Wingdings" w:hAnsi="Wingdings" w:hint="default"/>
        <w:sz w:val="20"/>
      </w:rPr>
    </w:lvl>
    <w:lvl w:ilvl="5" w:tplc="C5FCDD48" w:tentative="1">
      <w:start w:val="1"/>
      <w:numFmt w:val="bullet"/>
      <w:lvlText w:val=""/>
      <w:lvlJc w:val="left"/>
      <w:pPr>
        <w:tabs>
          <w:tab w:val="num" w:pos="4320"/>
        </w:tabs>
        <w:ind w:left="4320" w:hanging="360"/>
      </w:pPr>
      <w:rPr>
        <w:rFonts w:ascii="Wingdings" w:hAnsi="Wingdings" w:hint="default"/>
        <w:sz w:val="20"/>
      </w:rPr>
    </w:lvl>
    <w:lvl w:ilvl="6" w:tplc="CD389CE6" w:tentative="1">
      <w:start w:val="1"/>
      <w:numFmt w:val="bullet"/>
      <w:lvlText w:val=""/>
      <w:lvlJc w:val="left"/>
      <w:pPr>
        <w:tabs>
          <w:tab w:val="num" w:pos="5040"/>
        </w:tabs>
        <w:ind w:left="5040" w:hanging="360"/>
      </w:pPr>
      <w:rPr>
        <w:rFonts w:ascii="Wingdings" w:hAnsi="Wingdings" w:hint="default"/>
        <w:sz w:val="20"/>
      </w:rPr>
    </w:lvl>
    <w:lvl w:ilvl="7" w:tplc="C1F0C570" w:tentative="1">
      <w:start w:val="1"/>
      <w:numFmt w:val="bullet"/>
      <w:lvlText w:val=""/>
      <w:lvlJc w:val="left"/>
      <w:pPr>
        <w:tabs>
          <w:tab w:val="num" w:pos="5760"/>
        </w:tabs>
        <w:ind w:left="5760" w:hanging="360"/>
      </w:pPr>
      <w:rPr>
        <w:rFonts w:ascii="Wingdings" w:hAnsi="Wingdings" w:hint="default"/>
        <w:sz w:val="20"/>
      </w:rPr>
    </w:lvl>
    <w:lvl w:ilvl="8" w:tplc="F9CE05BC"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47028"/>
    <w:multiLevelType w:val="multilevel"/>
    <w:tmpl w:val="F8CC5BFE"/>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6">
    <w:nsid w:val="14A52E7C"/>
    <w:multiLevelType w:val="hybridMultilevel"/>
    <w:tmpl w:val="A47A741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EF766B"/>
    <w:multiLevelType w:val="hybridMultilevel"/>
    <w:tmpl w:val="8C425F6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1C8B25C7"/>
    <w:multiLevelType w:val="hybridMultilevel"/>
    <w:tmpl w:val="044E97E6"/>
    <w:lvl w:ilvl="0" w:tplc="EAEE722A">
      <w:start w:val="1"/>
      <w:numFmt w:val="bullet"/>
      <w:lvlText w:val=""/>
      <w:lvlJc w:val="left"/>
      <w:pPr>
        <w:tabs>
          <w:tab w:val="num" w:pos="720"/>
        </w:tabs>
        <w:ind w:left="720" w:hanging="360"/>
      </w:pPr>
      <w:rPr>
        <w:rFonts w:ascii="Symbol" w:hAnsi="Symbol" w:hint="default"/>
        <w:sz w:val="20"/>
      </w:rPr>
    </w:lvl>
    <w:lvl w:ilvl="1" w:tplc="04090005">
      <w:start w:val="1"/>
      <w:numFmt w:val="bullet"/>
      <w:lvlText w:val=""/>
      <w:lvlJc w:val="left"/>
      <w:pPr>
        <w:tabs>
          <w:tab w:val="num" w:pos="1440"/>
        </w:tabs>
        <w:ind w:left="1440" w:hanging="360"/>
      </w:pPr>
      <w:rPr>
        <w:rFonts w:ascii="Wingdings" w:hAnsi="Wingdings" w:hint="default"/>
      </w:rPr>
    </w:lvl>
    <w:lvl w:ilvl="2" w:tplc="A15CC0E6" w:tentative="1">
      <w:start w:val="1"/>
      <w:numFmt w:val="bullet"/>
      <w:lvlText w:val=""/>
      <w:lvlJc w:val="left"/>
      <w:pPr>
        <w:tabs>
          <w:tab w:val="num" w:pos="2160"/>
        </w:tabs>
        <w:ind w:left="2160" w:hanging="360"/>
      </w:pPr>
      <w:rPr>
        <w:rFonts w:ascii="Wingdings" w:hAnsi="Wingdings" w:hint="default"/>
        <w:sz w:val="20"/>
      </w:rPr>
    </w:lvl>
    <w:lvl w:ilvl="3" w:tplc="D1CAE140" w:tentative="1">
      <w:start w:val="1"/>
      <w:numFmt w:val="bullet"/>
      <w:lvlText w:val=""/>
      <w:lvlJc w:val="left"/>
      <w:pPr>
        <w:tabs>
          <w:tab w:val="num" w:pos="2880"/>
        </w:tabs>
        <w:ind w:left="2880" w:hanging="360"/>
      </w:pPr>
      <w:rPr>
        <w:rFonts w:ascii="Wingdings" w:hAnsi="Wingdings" w:hint="default"/>
        <w:sz w:val="20"/>
      </w:rPr>
    </w:lvl>
    <w:lvl w:ilvl="4" w:tplc="DBFCE5EA" w:tentative="1">
      <w:start w:val="1"/>
      <w:numFmt w:val="bullet"/>
      <w:lvlText w:val=""/>
      <w:lvlJc w:val="left"/>
      <w:pPr>
        <w:tabs>
          <w:tab w:val="num" w:pos="3600"/>
        </w:tabs>
        <w:ind w:left="3600" w:hanging="360"/>
      </w:pPr>
      <w:rPr>
        <w:rFonts w:ascii="Wingdings" w:hAnsi="Wingdings" w:hint="default"/>
        <w:sz w:val="20"/>
      </w:rPr>
    </w:lvl>
    <w:lvl w:ilvl="5" w:tplc="F2148DA0" w:tentative="1">
      <w:start w:val="1"/>
      <w:numFmt w:val="bullet"/>
      <w:lvlText w:val=""/>
      <w:lvlJc w:val="left"/>
      <w:pPr>
        <w:tabs>
          <w:tab w:val="num" w:pos="4320"/>
        </w:tabs>
        <w:ind w:left="4320" w:hanging="360"/>
      </w:pPr>
      <w:rPr>
        <w:rFonts w:ascii="Wingdings" w:hAnsi="Wingdings" w:hint="default"/>
        <w:sz w:val="20"/>
      </w:rPr>
    </w:lvl>
    <w:lvl w:ilvl="6" w:tplc="ADCC1BDA" w:tentative="1">
      <w:start w:val="1"/>
      <w:numFmt w:val="bullet"/>
      <w:lvlText w:val=""/>
      <w:lvlJc w:val="left"/>
      <w:pPr>
        <w:tabs>
          <w:tab w:val="num" w:pos="5040"/>
        </w:tabs>
        <w:ind w:left="5040" w:hanging="360"/>
      </w:pPr>
      <w:rPr>
        <w:rFonts w:ascii="Wingdings" w:hAnsi="Wingdings" w:hint="default"/>
        <w:sz w:val="20"/>
      </w:rPr>
    </w:lvl>
    <w:lvl w:ilvl="7" w:tplc="ED22C31C" w:tentative="1">
      <w:start w:val="1"/>
      <w:numFmt w:val="bullet"/>
      <w:lvlText w:val=""/>
      <w:lvlJc w:val="left"/>
      <w:pPr>
        <w:tabs>
          <w:tab w:val="num" w:pos="5760"/>
        </w:tabs>
        <w:ind w:left="5760" w:hanging="360"/>
      </w:pPr>
      <w:rPr>
        <w:rFonts w:ascii="Wingdings" w:hAnsi="Wingdings" w:hint="default"/>
        <w:sz w:val="20"/>
      </w:rPr>
    </w:lvl>
    <w:lvl w:ilvl="8" w:tplc="8A1A84B2" w:tentative="1">
      <w:start w:val="1"/>
      <w:numFmt w:val="bullet"/>
      <w:lvlText w:val=""/>
      <w:lvlJc w:val="left"/>
      <w:pPr>
        <w:tabs>
          <w:tab w:val="num" w:pos="6480"/>
        </w:tabs>
        <w:ind w:left="6480" w:hanging="360"/>
      </w:pPr>
      <w:rPr>
        <w:rFonts w:ascii="Wingdings" w:hAnsi="Wingdings" w:hint="default"/>
        <w:sz w:val="20"/>
      </w:rPr>
    </w:lvl>
  </w:abstractNum>
  <w:abstractNum w:abstractNumId="9">
    <w:nsid w:val="1D405A93"/>
    <w:multiLevelType w:val="hybridMultilevel"/>
    <w:tmpl w:val="8130B43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3AE0087"/>
    <w:multiLevelType w:val="multilevel"/>
    <w:tmpl w:val="2B000964"/>
    <w:lvl w:ilvl="0">
      <w:start w:val="1"/>
      <w:numFmt w:val="bullet"/>
      <w:lvlText w:val=""/>
      <w:lvlJc w:val="left"/>
      <w:pPr>
        <w:ind w:left="1170" w:hanging="360"/>
      </w:pPr>
      <w:rPr>
        <w:rFonts w:ascii="Symbol" w:hAnsi="Symbol" w:hint="default"/>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1">
    <w:nsid w:val="23B21E64"/>
    <w:multiLevelType w:val="hybridMultilevel"/>
    <w:tmpl w:val="2B0009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nsid w:val="249B0F98"/>
    <w:multiLevelType w:val="hybridMultilevel"/>
    <w:tmpl w:val="2826C5D0"/>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35774F24"/>
    <w:multiLevelType w:val="hybridMultilevel"/>
    <w:tmpl w:val="A934B1C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76A1417"/>
    <w:multiLevelType w:val="hybridMultilevel"/>
    <w:tmpl w:val="F8CC5BFE"/>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386C592F"/>
    <w:multiLevelType w:val="hybridMultilevel"/>
    <w:tmpl w:val="279E586A"/>
    <w:lvl w:ilvl="0" w:tplc="A9E8CB9E">
      <w:start w:val="1"/>
      <w:numFmt w:val="bullet"/>
      <w:lvlText w:val=""/>
      <w:lvlJc w:val="left"/>
      <w:pPr>
        <w:tabs>
          <w:tab w:val="num" w:pos="720"/>
        </w:tabs>
        <w:ind w:left="720" w:hanging="360"/>
      </w:pPr>
      <w:rPr>
        <w:rFonts w:ascii="Symbol" w:hAnsi="Symbol" w:hint="default"/>
        <w:b w:val="0"/>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D27DCF"/>
    <w:multiLevelType w:val="hybridMultilevel"/>
    <w:tmpl w:val="A8EA9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A8A00FE"/>
    <w:multiLevelType w:val="hybridMultilevel"/>
    <w:tmpl w:val="36722322"/>
    <w:lvl w:ilvl="0" w:tplc="04090005">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ind w:left="450" w:hanging="360"/>
      </w:pPr>
      <w:rPr>
        <w:rFonts w:ascii="Symbol" w:hAnsi="Symbol" w:hint="default"/>
      </w:rPr>
    </w:lvl>
    <w:lvl w:ilvl="2" w:tplc="04090005">
      <w:start w:val="1"/>
      <w:numFmt w:val="bullet"/>
      <w:lvlText w:val=""/>
      <w:lvlJc w:val="left"/>
      <w:pPr>
        <w:tabs>
          <w:tab w:val="num" w:pos="720"/>
        </w:tabs>
        <w:ind w:left="7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D331D8B"/>
    <w:multiLevelType w:val="multilevel"/>
    <w:tmpl w:val="EAD6C0A8"/>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E016852"/>
    <w:multiLevelType w:val="hybridMultilevel"/>
    <w:tmpl w:val="B82E3930"/>
    <w:lvl w:ilvl="0" w:tplc="30E63B80">
      <w:start w:val="1"/>
      <w:numFmt w:val="bullet"/>
      <w:lvlText w:val=""/>
      <w:lvlJc w:val="left"/>
      <w:pPr>
        <w:tabs>
          <w:tab w:val="num" w:pos="720"/>
        </w:tabs>
        <w:ind w:left="720" w:hanging="360"/>
      </w:pPr>
      <w:rPr>
        <w:rFonts w:ascii="Symbol" w:hAnsi="Symbol" w:hint="default"/>
        <w:sz w:val="20"/>
      </w:rPr>
    </w:lvl>
    <w:lvl w:ilvl="1" w:tplc="035EAEE6" w:tentative="1">
      <w:start w:val="1"/>
      <w:numFmt w:val="bullet"/>
      <w:lvlText w:val="o"/>
      <w:lvlJc w:val="left"/>
      <w:pPr>
        <w:tabs>
          <w:tab w:val="num" w:pos="1440"/>
        </w:tabs>
        <w:ind w:left="1440" w:hanging="360"/>
      </w:pPr>
      <w:rPr>
        <w:rFonts w:ascii="Courier New" w:hAnsi="Courier New" w:hint="default"/>
        <w:sz w:val="20"/>
      </w:rPr>
    </w:lvl>
    <w:lvl w:ilvl="2" w:tplc="5A9EC560" w:tentative="1">
      <w:start w:val="1"/>
      <w:numFmt w:val="bullet"/>
      <w:lvlText w:val=""/>
      <w:lvlJc w:val="left"/>
      <w:pPr>
        <w:tabs>
          <w:tab w:val="num" w:pos="2160"/>
        </w:tabs>
        <w:ind w:left="2160" w:hanging="360"/>
      </w:pPr>
      <w:rPr>
        <w:rFonts w:ascii="Wingdings" w:hAnsi="Wingdings" w:hint="default"/>
        <w:sz w:val="20"/>
      </w:rPr>
    </w:lvl>
    <w:lvl w:ilvl="3" w:tplc="783ABEB4" w:tentative="1">
      <w:start w:val="1"/>
      <w:numFmt w:val="bullet"/>
      <w:lvlText w:val=""/>
      <w:lvlJc w:val="left"/>
      <w:pPr>
        <w:tabs>
          <w:tab w:val="num" w:pos="2880"/>
        </w:tabs>
        <w:ind w:left="2880" w:hanging="360"/>
      </w:pPr>
      <w:rPr>
        <w:rFonts w:ascii="Wingdings" w:hAnsi="Wingdings" w:hint="default"/>
        <w:sz w:val="20"/>
      </w:rPr>
    </w:lvl>
    <w:lvl w:ilvl="4" w:tplc="B1583240" w:tentative="1">
      <w:start w:val="1"/>
      <w:numFmt w:val="bullet"/>
      <w:lvlText w:val=""/>
      <w:lvlJc w:val="left"/>
      <w:pPr>
        <w:tabs>
          <w:tab w:val="num" w:pos="3600"/>
        </w:tabs>
        <w:ind w:left="3600" w:hanging="360"/>
      </w:pPr>
      <w:rPr>
        <w:rFonts w:ascii="Wingdings" w:hAnsi="Wingdings" w:hint="default"/>
        <w:sz w:val="20"/>
      </w:rPr>
    </w:lvl>
    <w:lvl w:ilvl="5" w:tplc="0E38FCD2" w:tentative="1">
      <w:start w:val="1"/>
      <w:numFmt w:val="bullet"/>
      <w:lvlText w:val=""/>
      <w:lvlJc w:val="left"/>
      <w:pPr>
        <w:tabs>
          <w:tab w:val="num" w:pos="4320"/>
        </w:tabs>
        <w:ind w:left="4320" w:hanging="360"/>
      </w:pPr>
      <w:rPr>
        <w:rFonts w:ascii="Wingdings" w:hAnsi="Wingdings" w:hint="default"/>
        <w:sz w:val="20"/>
      </w:rPr>
    </w:lvl>
    <w:lvl w:ilvl="6" w:tplc="A648997A" w:tentative="1">
      <w:start w:val="1"/>
      <w:numFmt w:val="bullet"/>
      <w:lvlText w:val=""/>
      <w:lvlJc w:val="left"/>
      <w:pPr>
        <w:tabs>
          <w:tab w:val="num" w:pos="5040"/>
        </w:tabs>
        <w:ind w:left="5040" w:hanging="360"/>
      </w:pPr>
      <w:rPr>
        <w:rFonts w:ascii="Wingdings" w:hAnsi="Wingdings" w:hint="default"/>
        <w:sz w:val="20"/>
      </w:rPr>
    </w:lvl>
    <w:lvl w:ilvl="7" w:tplc="6D9E9F16" w:tentative="1">
      <w:start w:val="1"/>
      <w:numFmt w:val="bullet"/>
      <w:lvlText w:val=""/>
      <w:lvlJc w:val="left"/>
      <w:pPr>
        <w:tabs>
          <w:tab w:val="num" w:pos="5760"/>
        </w:tabs>
        <w:ind w:left="5760" w:hanging="360"/>
      </w:pPr>
      <w:rPr>
        <w:rFonts w:ascii="Wingdings" w:hAnsi="Wingdings" w:hint="default"/>
        <w:sz w:val="20"/>
      </w:rPr>
    </w:lvl>
    <w:lvl w:ilvl="8" w:tplc="BF5CCC7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9797E"/>
    <w:multiLevelType w:val="hybridMultilevel"/>
    <w:tmpl w:val="4AE4640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1B61DD8"/>
    <w:multiLevelType w:val="hybridMultilevel"/>
    <w:tmpl w:val="4B1CE71A"/>
    <w:lvl w:ilvl="0" w:tplc="6EAC1A00">
      <w:start w:val="1"/>
      <w:numFmt w:val="decimal"/>
      <w:lvlText w:val="%1."/>
      <w:lvlJc w:val="left"/>
      <w:pPr>
        <w:ind w:left="450" w:hanging="360"/>
      </w:pPr>
      <w:rPr>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1FD3829"/>
    <w:multiLevelType w:val="multilevel"/>
    <w:tmpl w:val="1534C33A"/>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hint="default"/>
      </w:rPr>
    </w:lvl>
    <w:lvl w:ilvl="8">
      <w:start w:val="1"/>
      <w:numFmt w:val="bullet"/>
      <w:lvlText w:val=""/>
      <w:lvlJc w:val="left"/>
      <w:pPr>
        <w:ind w:left="6210" w:hanging="360"/>
      </w:pPr>
      <w:rPr>
        <w:rFonts w:ascii="Wingdings" w:hAnsi="Wingdings" w:hint="default"/>
      </w:rPr>
    </w:lvl>
  </w:abstractNum>
  <w:abstractNum w:abstractNumId="23">
    <w:nsid w:val="4358455B"/>
    <w:multiLevelType w:val="hybridMultilevel"/>
    <w:tmpl w:val="12B2A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44C32168"/>
    <w:multiLevelType w:val="hybridMultilevel"/>
    <w:tmpl w:val="B8F88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B942808"/>
    <w:multiLevelType w:val="hybridMultilevel"/>
    <w:tmpl w:val="F8AC99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4D1F705A"/>
    <w:multiLevelType w:val="hybridMultilevel"/>
    <w:tmpl w:val="B34601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DA74A0E"/>
    <w:multiLevelType w:val="hybridMultilevel"/>
    <w:tmpl w:val="54BC08CA"/>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8">
    <w:nsid w:val="4DDB0956"/>
    <w:multiLevelType w:val="hybridMultilevel"/>
    <w:tmpl w:val="1C740E16"/>
    <w:lvl w:ilvl="0" w:tplc="04090009">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nsid w:val="4E08442F"/>
    <w:multiLevelType w:val="hybridMultilevel"/>
    <w:tmpl w:val="FD2C3E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2380760"/>
    <w:multiLevelType w:val="hybridMultilevel"/>
    <w:tmpl w:val="89DC45E8"/>
    <w:lvl w:ilvl="0" w:tplc="3984F576">
      <w:start w:val="1"/>
      <w:numFmt w:val="decimal"/>
      <w:lvlText w:val="%1."/>
      <w:lvlJc w:val="left"/>
      <w:pPr>
        <w:ind w:left="450" w:hanging="360"/>
      </w:pPr>
      <w:rPr>
        <w:rFonts w:ascii="Times New Roman" w:eastAsia="Times New Roman" w:hAnsi="Times New Roman" w:cs="Times New Roman"/>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5CBE38D7"/>
    <w:multiLevelType w:val="hybridMultilevel"/>
    <w:tmpl w:val="EAD6C0A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FF87F18"/>
    <w:multiLevelType w:val="hybridMultilevel"/>
    <w:tmpl w:val="0E5C47A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nsid w:val="6526292B"/>
    <w:multiLevelType w:val="hybridMultilevel"/>
    <w:tmpl w:val="09E03F1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nsid w:val="67AB59D9"/>
    <w:multiLevelType w:val="hybridMultilevel"/>
    <w:tmpl w:val="62CA6E1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9C62C57"/>
    <w:multiLevelType w:val="multilevel"/>
    <w:tmpl w:val="36722322"/>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ind w:left="450" w:hanging="360"/>
      </w:pPr>
      <w:rPr>
        <w:rFonts w:ascii="Symbol" w:hAnsi="Symbol" w:hint="default"/>
      </w:rPr>
    </w:lvl>
    <w:lvl w:ilvl="2">
      <w:start w:val="1"/>
      <w:numFmt w:val="bullet"/>
      <w:lvlText w:val=""/>
      <w:lvlJc w:val="left"/>
      <w:pPr>
        <w:tabs>
          <w:tab w:val="num" w:pos="720"/>
        </w:tabs>
        <w:ind w:left="7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6A533A11"/>
    <w:multiLevelType w:val="hybridMultilevel"/>
    <w:tmpl w:val="A1D28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ED93FB4"/>
    <w:multiLevelType w:val="hybridMultilevel"/>
    <w:tmpl w:val="188619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EF72D6"/>
    <w:multiLevelType w:val="hybridMultilevel"/>
    <w:tmpl w:val="7A8E34B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020422E"/>
    <w:multiLevelType w:val="hybridMultilevel"/>
    <w:tmpl w:val="280E2F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13C672C"/>
    <w:multiLevelType w:val="hybridMultilevel"/>
    <w:tmpl w:val="9F087DE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1">
    <w:nsid w:val="73694815"/>
    <w:multiLevelType w:val="hybridMultilevel"/>
    <w:tmpl w:val="33722D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44C5B2E"/>
    <w:multiLevelType w:val="hybridMultilevel"/>
    <w:tmpl w:val="78282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7421ED"/>
    <w:multiLevelType w:val="hybridMultilevel"/>
    <w:tmpl w:val="9898A84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929676F"/>
    <w:multiLevelType w:val="hybridMultilevel"/>
    <w:tmpl w:val="C76E596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7ABC4D12"/>
    <w:multiLevelType w:val="hybridMultilevel"/>
    <w:tmpl w:val="F042C8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C5258A"/>
    <w:multiLevelType w:val="hybridMultilevel"/>
    <w:tmpl w:val="044E97E6"/>
    <w:lvl w:ilvl="0" w:tplc="EAEE722A">
      <w:start w:val="1"/>
      <w:numFmt w:val="bullet"/>
      <w:lvlText w:val=""/>
      <w:lvlJc w:val="left"/>
      <w:pPr>
        <w:tabs>
          <w:tab w:val="num" w:pos="720"/>
        </w:tabs>
        <w:ind w:left="720" w:hanging="360"/>
      </w:pPr>
      <w:rPr>
        <w:rFonts w:ascii="Symbol" w:hAnsi="Symbol" w:hint="default"/>
        <w:sz w:val="20"/>
      </w:rPr>
    </w:lvl>
    <w:lvl w:ilvl="1" w:tplc="B4CEC900">
      <w:start w:val="1"/>
      <w:numFmt w:val="bullet"/>
      <w:lvlText w:val=""/>
      <w:lvlJc w:val="left"/>
      <w:pPr>
        <w:tabs>
          <w:tab w:val="num" w:pos="1440"/>
        </w:tabs>
        <w:ind w:left="1440" w:hanging="360"/>
      </w:pPr>
      <w:rPr>
        <w:rFonts w:ascii="Symbol" w:hAnsi="Symbol" w:hint="default"/>
        <w:color w:val="auto"/>
        <w:sz w:val="20"/>
        <w:szCs w:val="20"/>
      </w:rPr>
    </w:lvl>
    <w:lvl w:ilvl="2" w:tplc="A15CC0E6" w:tentative="1">
      <w:start w:val="1"/>
      <w:numFmt w:val="bullet"/>
      <w:lvlText w:val=""/>
      <w:lvlJc w:val="left"/>
      <w:pPr>
        <w:tabs>
          <w:tab w:val="num" w:pos="2160"/>
        </w:tabs>
        <w:ind w:left="2160" w:hanging="360"/>
      </w:pPr>
      <w:rPr>
        <w:rFonts w:ascii="Wingdings" w:hAnsi="Wingdings" w:hint="default"/>
        <w:sz w:val="20"/>
      </w:rPr>
    </w:lvl>
    <w:lvl w:ilvl="3" w:tplc="D1CAE140" w:tentative="1">
      <w:start w:val="1"/>
      <w:numFmt w:val="bullet"/>
      <w:lvlText w:val=""/>
      <w:lvlJc w:val="left"/>
      <w:pPr>
        <w:tabs>
          <w:tab w:val="num" w:pos="2880"/>
        </w:tabs>
        <w:ind w:left="2880" w:hanging="360"/>
      </w:pPr>
      <w:rPr>
        <w:rFonts w:ascii="Wingdings" w:hAnsi="Wingdings" w:hint="default"/>
        <w:sz w:val="20"/>
      </w:rPr>
    </w:lvl>
    <w:lvl w:ilvl="4" w:tplc="DBFCE5EA" w:tentative="1">
      <w:start w:val="1"/>
      <w:numFmt w:val="bullet"/>
      <w:lvlText w:val=""/>
      <w:lvlJc w:val="left"/>
      <w:pPr>
        <w:tabs>
          <w:tab w:val="num" w:pos="3600"/>
        </w:tabs>
        <w:ind w:left="3600" w:hanging="360"/>
      </w:pPr>
      <w:rPr>
        <w:rFonts w:ascii="Wingdings" w:hAnsi="Wingdings" w:hint="default"/>
        <w:sz w:val="20"/>
      </w:rPr>
    </w:lvl>
    <w:lvl w:ilvl="5" w:tplc="F2148DA0" w:tentative="1">
      <w:start w:val="1"/>
      <w:numFmt w:val="bullet"/>
      <w:lvlText w:val=""/>
      <w:lvlJc w:val="left"/>
      <w:pPr>
        <w:tabs>
          <w:tab w:val="num" w:pos="4320"/>
        </w:tabs>
        <w:ind w:left="4320" w:hanging="360"/>
      </w:pPr>
      <w:rPr>
        <w:rFonts w:ascii="Wingdings" w:hAnsi="Wingdings" w:hint="default"/>
        <w:sz w:val="20"/>
      </w:rPr>
    </w:lvl>
    <w:lvl w:ilvl="6" w:tplc="ADCC1BDA" w:tentative="1">
      <w:start w:val="1"/>
      <w:numFmt w:val="bullet"/>
      <w:lvlText w:val=""/>
      <w:lvlJc w:val="left"/>
      <w:pPr>
        <w:tabs>
          <w:tab w:val="num" w:pos="5040"/>
        </w:tabs>
        <w:ind w:left="5040" w:hanging="360"/>
      </w:pPr>
      <w:rPr>
        <w:rFonts w:ascii="Wingdings" w:hAnsi="Wingdings" w:hint="default"/>
        <w:sz w:val="20"/>
      </w:rPr>
    </w:lvl>
    <w:lvl w:ilvl="7" w:tplc="ED22C31C" w:tentative="1">
      <w:start w:val="1"/>
      <w:numFmt w:val="bullet"/>
      <w:lvlText w:val=""/>
      <w:lvlJc w:val="left"/>
      <w:pPr>
        <w:tabs>
          <w:tab w:val="num" w:pos="5760"/>
        </w:tabs>
        <w:ind w:left="5760" w:hanging="360"/>
      </w:pPr>
      <w:rPr>
        <w:rFonts w:ascii="Wingdings" w:hAnsi="Wingdings" w:hint="default"/>
        <w:sz w:val="20"/>
      </w:rPr>
    </w:lvl>
    <w:lvl w:ilvl="8" w:tplc="8A1A84B2"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25"/>
  </w:num>
  <w:num w:numId="3">
    <w:abstractNumId w:val="17"/>
  </w:num>
  <w:num w:numId="4">
    <w:abstractNumId w:val="45"/>
  </w:num>
  <w:num w:numId="5">
    <w:abstractNumId w:val="37"/>
  </w:num>
  <w:num w:numId="6">
    <w:abstractNumId w:val="29"/>
  </w:num>
  <w:num w:numId="7">
    <w:abstractNumId w:val="26"/>
  </w:num>
  <w:num w:numId="8">
    <w:abstractNumId w:val="13"/>
  </w:num>
  <w:num w:numId="9">
    <w:abstractNumId w:val="20"/>
  </w:num>
  <w:num w:numId="10">
    <w:abstractNumId w:val="8"/>
  </w:num>
  <w:num w:numId="11">
    <w:abstractNumId w:val="4"/>
  </w:num>
  <w:num w:numId="12">
    <w:abstractNumId w:val="19"/>
  </w:num>
  <w:num w:numId="13">
    <w:abstractNumId w:val="0"/>
  </w:num>
  <w:num w:numId="14">
    <w:abstractNumId w:val="15"/>
  </w:num>
  <w:num w:numId="15">
    <w:abstractNumId w:val="46"/>
  </w:num>
  <w:num w:numId="16">
    <w:abstractNumId w:val="16"/>
  </w:num>
  <w:num w:numId="17">
    <w:abstractNumId w:val="36"/>
  </w:num>
  <w:num w:numId="18">
    <w:abstractNumId w:val="3"/>
  </w:num>
  <w:num w:numId="19">
    <w:abstractNumId w:val="24"/>
  </w:num>
  <w:num w:numId="20">
    <w:abstractNumId w:val="32"/>
  </w:num>
  <w:num w:numId="21">
    <w:abstractNumId w:val="7"/>
  </w:num>
  <w:num w:numId="22">
    <w:abstractNumId w:val="40"/>
  </w:num>
  <w:num w:numId="23">
    <w:abstractNumId w:val="42"/>
  </w:num>
  <w:num w:numId="24">
    <w:abstractNumId w:val="6"/>
  </w:num>
  <w:num w:numId="25">
    <w:abstractNumId w:val="14"/>
  </w:num>
  <w:num w:numId="26">
    <w:abstractNumId w:val="28"/>
  </w:num>
  <w:num w:numId="27">
    <w:abstractNumId w:val="27"/>
  </w:num>
  <w:num w:numId="28">
    <w:abstractNumId w:val="22"/>
  </w:num>
  <w:num w:numId="29">
    <w:abstractNumId w:val="23"/>
  </w:num>
  <w:num w:numId="30">
    <w:abstractNumId w:val="5"/>
  </w:num>
  <w:num w:numId="31">
    <w:abstractNumId w:val="35"/>
  </w:num>
  <w:num w:numId="32">
    <w:abstractNumId w:val="33"/>
  </w:num>
  <w:num w:numId="33">
    <w:abstractNumId w:val="41"/>
  </w:num>
  <w:num w:numId="34">
    <w:abstractNumId w:val="11"/>
  </w:num>
  <w:num w:numId="35">
    <w:abstractNumId w:val="10"/>
  </w:num>
  <w:num w:numId="36">
    <w:abstractNumId w:val="21"/>
  </w:num>
  <w:num w:numId="37">
    <w:abstractNumId w:val="2"/>
  </w:num>
  <w:num w:numId="38">
    <w:abstractNumId w:val="34"/>
  </w:num>
  <w:num w:numId="39">
    <w:abstractNumId w:val="31"/>
  </w:num>
  <w:num w:numId="40">
    <w:abstractNumId w:val="18"/>
  </w:num>
  <w:num w:numId="41">
    <w:abstractNumId w:val="1"/>
  </w:num>
  <w:num w:numId="42">
    <w:abstractNumId w:val="38"/>
  </w:num>
  <w:num w:numId="43">
    <w:abstractNumId w:val="12"/>
  </w:num>
  <w:num w:numId="44">
    <w:abstractNumId w:val="43"/>
  </w:num>
  <w:num w:numId="45">
    <w:abstractNumId w:val="9"/>
  </w:num>
  <w:num w:numId="46">
    <w:abstractNumId w:val="44"/>
  </w:num>
  <w:num w:numId="4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PA Publish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Susan&amp;apos;s.enl&lt;/item&gt;&lt;/Libraries&gt;&lt;/ENLibraries&gt;"/>
  </w:docVars>
  <w:rsids>
    <w:rsidRoot w:val="00380F0C"/>
    <w:rsid w:val="000348B8"/>
    <w:rsid w:val="000A4286"/>
    <w:rsid w:val="000C3537"/>
    <w:rsid w:val="00140946"/>
    <w:rsid w:val="00154C2A"/>
    <w:rsid w:val="001B0B5A"/>
    <w:rsid w:val="002417A1"/>
    <w:rsid w:val="00257EFD"/>
    <w:rsid w:val="00302CC1"/>
    <w:rsid w:val="00315C4B"/>
    <w:rsid w:val="0032614D"/>
    <w:rsid w:val="00380F0C"/>
    <w:rsid w:val="003920E9"/>
    <w:rsid w:val="003A206D"/>
    <w:rsid w:val="003C6182"/>
    <w:rsid w:val="003D2C44"/>
    <w:rsid w:val="0045611D"/>
    <w:rsid w:val="00463002"/>
    <w:rsid w:val="004D605A"/>
    <w:rsid w:val="004F22BC"/>
    <w:rsid w:val="0050138F"/>
    <w:rsid w:val="00513AE3"/>
    <w:rsid w:val="00523CC5"/>
    <w:rsid w:val="00573CF9"/>
    <w:rsid w:val="005814ED"/>
    <w:rsid w:val="00581F48"/>
    <w:rsid w:val="005E6294"/>
    <w:rsid w:val="005F199A"/>
    <w:rsid w:val="006317BF"/>
    <w:rsid w:val="006868BA"/>
    <w:rsid w:val="006A1E54"/>
    <w:rsid w:val="0072085A"/>
    <w:rsid w:val="00730474"/>
    <w:rsid w:val="00776A91"/>
    <w:rsid w:val="007E570C"/>
    <w:rsid w:val="00875053"/>
    <w:rsid w:val="00883570"/>
    <w:rsid w:val="008E2014"/>
    <w:rsid w:val="00913A72"/>
    <w:rsid w:val="00914D16"/>
    <w:rsid w:val="00926E4A"/>
    <w:rsid w:val="009D158D"/>
    <w:rsid w:val="00A2574C"/>
    <w:rsid w:val="00A51EC6"/>
    <w:rsid w:val="00AC3D25"/>
    <w:rsid w:val="00B055BA"/>
    <w:rsid w:val="00B73ECD"/>
    <w:rsid w:val="00BA454D"/>
    <w:rsid w:val="00BA4CE6"/>
    <w:rsid w:val="00BD20C1"/>
    <w:rsid w:val="00C8668C"/>
    <w:rsid w:val="00CA357D"/>
    <w:rsid w:val="00D926E7"/>
    <w:rsid w:val="00DB6BDC"/>
    <w:rsid w:val="00DC2917"/>
    <w:rsid w:val="00DD1E07"/>
    <w:rsid w:val="00DD6F4D"/>
    <w:rsid w:val="00E25028"/>
    <w:rsid w:val="00E262AD"/>
    <w:rsid w:val="00E433C6"/>
    <w:rsid w:val="00E875FE"/>
    <w:rsid w:val="00EA49BD"/>
    <w:rsid w:val="00EA6EB8"/>
    <w:rsid w:val="00F2695E"/>
    <w:rsid w:val="00FA17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D43B46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qFormat/>
    <w:pPr>
      <w:keepNext/>
      <w:outlineLvl w:val="3"/>
    </w:pPr>
    <w:rPr>
      <w:i/>
      <w:i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outlineLvl w:val="5"/>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2">
    <w:name w:val="Body Text Indent 2"/>
    <w:basedOn w:val="Normal"/>
    <w:pPr>
      <w:ind w:left="720" w:hanging="72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540"/>
    </w:pPr>
  </w:style>
  <w:style w:type="paragraph" w:styleId="BodyText">
    <w:name w:val="Body Text"/>
    <w:basedOn w:val="Normal"/>
    <w:rPr>
      <w:sz w:val="22"/>
    </w:rPr>
  </w:style>
  <w:style w:type="paragraph" w:styleId="NormalWeb">
    <w:name w:val="Normal (Web)"/>
    <w:basedOn w:val="Normal"/>
    <w:rsid w:val="000558E8"/>
    <w:pPr>
      <w:spacing w:before="100" w:beforeAutospacing="1" w:after="100" w:afterAutospacing="1"/>
    </w:pPr>
    <w:rPr>
      <w:color w:val="000000"/>
    </w:rPr>
  </w:style>
  <w:style w:type="character" w:customStyle="1" w:styleId="HeaderChar">
    <w:name w:val="Header Char"/>
    <w:link w:val="Header"/>
    <w:rsid w:val="00BC4178"/>
    <w:rPr>
      <w:sz w:val="24"/>
      <w:szCs w:val="24"/>
    </w:rPr>
  </w:style>
  <w:style w:type="paragraph" w:styleId="ListParagraph">
    <w:name w:val="List Paragraph"/>
    <w:basedOn w:val="Normal"/>
    <w:rsid w:val="00B5625D"/>
    <w:pPr>
      <w:ind w:left="720"/>
      <w:contextualSpacing/>
    </w:pPr>
  </w:style>
  <w:style w:type="paragraph" w:styleId="DocumentMap">
    <w:name w:val="Document Map"/>
    <w:basedOn w:val="Normal"/>
    <w:link w:val="DocumentMapChar"/>
    <w:rsid w:val="00463002"/>
    <w:rPr>
      <w:rFonts w:ascii="Lucida Grande" w:hAnsi="Lucida Grande" w:cs="Lucida Grande"/>
    </w:rPr>
  </w:style>
  <w:style w:type="character" w:customStyle="1" w:styleId="DocumentMapChar">
    <w:name w:val="Document Map Char"/>
    <w:basedOn w:val="DefaultParagraphFont"/>
    <w:link w:val="DocumentMap"/>
    <w:rsid w:val="00463002"/>
    <w:rPr>
      <w:rFonts w:ascii="Lucida Grande" w:hAnsi="Lucida Grande" w:cs="Lucida Grande"/>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ind w:left="720" w:hanging="720"/>
      <w:outlineLvl w:val="2"/>
    </w:pPr>
    <w:rPr>
      <w:b/>
      <w:bCs/>
    </w:rPr>
  </w:style>
  <w:style w:type="paragraph" w:styleId="Heading4">
    <w:name w:val="heading 4"/>
    <w:basedOn w:val="Normal"/>
    <w:next w:val="Normal"/>
    <w:qFormat/>
    <w:pPr>
      <w:keepNext/>
      <w:outlineLvl w:val="3"/>
    </w:pPr>
    <w:rPr>
      <w:i/>
      <w:iCs/>
      <w:sz w:val="22"/>
    </w:rPr>
  </w:style>
  <w:style w:type="paragraph" w:styleId="Heading5">
    <w:name w:val="heading 5"/>
    <w:basedOn w:val="Normal"/>
    <w:next w:val="Normal"/>
    <w:qFormat/>
    <w:pPr>
      <w:keepNext/>
      <w:jc w:val="center"/>
      <w:outlineLvl w:val="4"/>
    </w:pPr>
    <w:rPr>
      <w:b/>
      <w:bCs/>
      <w:sz w:val="22"/>
    </w:rPr>
  </w:style>
  <w:style w:type="paragraph" w:styleId="Heading6">
    <w:name w:val="heading 6"/>
    <w:basedOn w:val="Normal"/>
    <w:next w:val="Normal"/>
    <w:qFormat/>
    <w:pPr>
      <w:keepNext/>
      <w:outlineLvl w:val="5"/>
    </w:pPr>
    <w:rPr>
      <w:b/>
      <w:bCs/>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itle">
    <w:name w:val="Title"/>
    <w:basedOn w:val="Normal"/>
    <w:qFormat/>
    <w:pPr>
      <w:jc w:val="center"/>
    </w:pPr>
    <w:rPr>
      <w:b/>
      <w:bCs/>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firstLine="720"/>
    </w:pPr>
  </w:style>
  <w:style w:type="character" w:styleId="FollowedHyperlink">
    <w:name w:val="FollowedHyperlink"/>
    <w:rPr>
      <w:color w:val="800080"/>
      <w:u w:val="single"/>
    </w:rPr>
  </w:style>
  <w:style w:type="character" w:styleId="PageNumber">
    <w:name w:val="page number"/>
    <w:basedOn w:val="DefaultParagraphFont"/>
  </w:style>
  <w:style w:type="paragraph" w:styleId="BodyTextIndent2">
    <w:name w:val="Body Text Indent 2"/>
    <w:basedOn w:val="Normal"/>
    <w:pPr>
      <w:ind w:left="720" w:hanging="72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ind w:left="540"/>
    </w:pPr>
  </w:style>
  <w:style w:type="paragraph" w:styleId="BodyText">
    <w:name w:val="Body Text"/>
    <w:basedOn w:val="Normal"/>
    <w:rPr>
      <w:sz w:val="22"/>
    </w:rPr>
  </w:style>
  <w:style w:type="paragraph" w:styleId="NormalWeb">
    <w:name w:val="Normal (Web)"/>
    <w:basedOn w:val="Normal"/>
    <w:rsid w:val="000558E8"/>
    <w:pPr>
      <w:spacing w:before="100" w:beforeAutospacing="1" w:after="100" w:afterAutospacing="1"/>
    </w:pPr>
    <w:rPr>
      <w:color w:val="000000"/>
    </w:rPr>
  </w:style>
  <w:style w:type="character" w:customStyle="1" w:styleId="HeaderChar">
    <w:name w:val="Header Char"/>
    <w:link w:val="Header"/>
    <w:rsid w:val="00BC4178"/>
    <w:rPr>
      <w:sz w:val="24"/>
      <w:szCs w:val="24"/>
    </w:rPr>
  </w:style>
  <w:style w:type="paragraph" w:styleId="ListParagraph">
    <w:name w:val="List Paragraph"/>
    <w:basedOn w:val="Normal"/>
    <w:rsid w:val="00B5625D"/>
    <w:pPr>
      <w:ind w:left="720"/>
      <w:contextualSpacing/>
    </w:pPr>
  </w:style>
  <w:style w:type="paragraph" w:styleId="DocumentMap">
    <w:name w:val="Document Map"/>
    <w:basedOn w:val="Normal"/>
    <w:link w:val="DocumentMapChar"/>
    <w:rsid w:val="00463002"/>
    <w:rPr>
      <w:rFonts w:ascii="Lucida Grande" w:hAnsi="Lucida Grande" w:cs="Lucida Grande"/>
    </w:rPr>
  </w:style>
  <w:style w:type="character" w:customStyle="1" w:styleId="DocumentMapChar">
    <w:name w:val="Document Map Char"/>
    <w:basedOn w:val="DefaultParagraphFont"/>
    <w:link w:val="DocumentMap"/>
    <w:rsid w:val="00463002"/>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03795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ies.ed.gov/ncee/wwc/pdf/wwc_scd.pdf" TargetMode="External"/><Relationship Id="rId12" Type="http://schemas.openxmlformats.org/officeDocument/2006/relationships/hyperlink" Target="http://ies.ed.gov/ncee/wwc/pdf/wwc_scd.pdf" TargetMode="External"/><Relationship Id="rId13" Type="http://schemas.openxmlformats.org/officeDocument/2006/relationships/hyperlink" Target="http://ies.ed.gov/ncee/wwc/pdf/wwc_scd.pdf" TargetMode="External"/><Relationship Id="rId14" Type="http://schemas.openxmlformats.org/officeDocument/2006/relationships/hyperlink" Target="http://ies.ed.gov/ncee/wwc/pdf/wwc_scd.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susanrc@unm.edu" TargetMode="External"/><Relationship Id="rId10" Type="http://schemas.openxmlformats.org/officeDocument/2006/relationships/hyperlink" Target="http://www.unm.edu/~doso/ja_disruptivebehavi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28</Pages>
  <Words>8239</Words>
  <Characters>46968</Characters>
  <Application>Microsoft Macintosh Word</Application>
  <DocSecurity>0</DocSecurity>
  <Lines>391</Lines>
  <Paragraphs>110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Reading Methods for Students with Mental Retardation </vt:lpstr>
      <vt:lpstr>Fall 2013</vt:lpstr>
      <vt:lpstr>    Course Description</vt:lpstr>
      <vt:lpstr>    Course Objectives</vt:lpstr>
      <vt:lpstr>    Accommodations</vt:lpstr>
      <vt:lpstr>    Policy on Academic Integrity</vt:lpstr>
      <vt:lpstr/>
      <vt:lpstr>Weekly Schedule of Readings &amp; Tasks</vt:lpstr>
      <vt:lpstr>        Week 9         				SPRING BREAK</vt:lpstr>
    </vt:vector>
  </TitlesOfParts>
  <Company>University of New Mexico</Company>
  <LinksUpToDate>false</LinksUpToDate>
  <CharactersWithSpaces>55097</CharactersWithSpaces>
  <SharedDoc>false</SharedDoc>
  <HLinks>
    <vt:vector size="18" baseType="variant">
      <vt:variant>
        <vt:i4>2818049</vt:i4>
      </vt:variant>
      <vt:variant>
        <vt:i4>6</vt:i4>
      </vt:variant>
      <vt:variant>
        <vt:i4>0</vt:i4>
      </vt:variant>
      <vt:variant>
        <vt:i4>5</vt:i4>
      </vt:variant>
      <vt:variant>
        <vt:lpwstr>http://ies.ed.gov/ncee/wwc/pdf/wwc_scd.pdf</vt:lpwstr>
      </vt:variant>
      <vt:variant>
        <vt:lpwstr/>
      </vt:variant>
      <vt:variant>
        <vt:i4>1376327</vt:i4>
      </vt:variant>
      <vt:variant>
        <vt:i4>3</vt:i4>
      </vt:variant>
      <vt:variant>
        <vt:i4>0</vt:i4>
      </vt:variant>
      <vt:variant>
        <vt:i4>5</vt:i4>
      </vt:variant>
      <vt:variant>
        <vt:lpwstr>http://www.unm.edu/~doso/ja_disruptivebehavior.html</vt:lpwstr>
      </vt:variant>
      <vt:variant>
        <vt:lpwstr/>
      </vt:variant>
      <vt:variant>
        <vt:i4>6750280</vt:i4>
      </vt:variant>
      <vt:variant>
        <vt:i4>0</vt:i4>
      </vt:variant>
      <vt:variant>
        <vt:i4>0</vt:i4>
      </vt:variant>
      <vt:variant>
        <vt:i4>5</vt:i4>
      </vt:variant>
      <vt:variant>
        <vt:lpwstr>mailto:susanrc@unm.edu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Reading Methods for Students with Mental Retardation </dc:title>
  <dc:subject/>
  <dc:creator>Technology &amp; Education Center</dc:creator>
  <cp:keywords/>
  <dc:description/>
  <cp:lastModifiedBy>Susan Copeland</cp:lastModifiedBy>
  <cp:revision>17</cp:revision>
  <cp:lastPrinted>2014-08-13T19:44:00Z</cp:lastPrinted>
  <dcterms:created xsi:type="dcterms:W3CDTF">2014-07-28T18:03:00Z</dcterms:created>
  <dcterms:modified xsi:type="dcterms:W3CDTF">2014-08-15T23:33:00Z</dcterms:modified>
</cp:coreProperties>
</file>