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86" w:rsidRPr="00185886" w:rsidRDefault="00185886" w:rsidP="00185886">
      <w:pPr>
        <w:autoSpaceDE w:val="0"/>
        <w:autoSpaceDN w:val="0"/>
        <w:adjustRightInd w:val="0"/>
        <w:spacing w:after="0" w:line="240" w:lineRule="auto"/>
        <w:rPr>
          <w:rFonts w:cs="HISRBembo-Regular"/>
          <w:b/>
          <w:sz w:val="32"/>
          <w:szCs w:val="32"/>
        </w:rPr>
      </w:pPr>
      <w:r w:rsidRPr="00185886">
        <w:rPr>
          <w:rFonts w:cs="HISRBembo-Regular"/>
          <w:b/>
          <w:sz w:val="32"/>
          <w:szCs w:val="32"/>
        </w:rPr>
        <w:t xml:space="preserve">Excerpt </w:t>
      </w:r>
      <w:r w:rsidR="00661BED">
        <w:rPr>
          <w:rFonts w:cs="HISRBembo-Regular"/>
          <w:b/>
          <w:sz w:val="32"/>
          <w:szCs w:val="32"/>
        </w:rPr>
        <w:t>3</w:t>
      </w:r>
      <w:bookmarkStart w:id="0" w:name="_GoBack"/>
      <w:bookmarkEnd w:id="0"/>
      <w:r w:rsidRPr="00185886">
        <w:rPr>
          <w:rFonts w:cs="HISRBembo-Regular"/>
          <w:b/>
          <w:sz w:val="32"/>
          <w:szCs w:val="32"/>
        </w:rPr>
        <w:t>:</w:t>
      </w:r>
    </w:p>
    <w:p w:rsidR="00185886" w:rsidRDefault="00185886" w:rsidP="00185886">
      <w:pPr>
        <w:autoSpaceDE w:val="0"/>
        <w:autoSpaceDN w:val="0"/>
        <w:adjustRightInd w:val="0"/>
        <w:spacing w:after="0" w:line="240" w:lineRule="auto"/>
        <w:rPr>
          <w:rFonts w:cs="HISRBembo-Regular"/>
        </w:rPr>
      </w:pPr>
    </w:p>
    <w:p w:rsidR="00661BED" w:rsidRPr="001C6146" w:rsidRDefault="00661BED" w:rsidP="00661BED">
      <w:pPr>
        <w:pStyle w:val="NormalWeb"/>
        <w:rPr>
          <w:rFonts w:asciiTheme="minorHAnsi" w:hAnsiTheme="minorHAnsi"/>
          <w:color w:val="000000"/>
          <w:sz w:val="22"/>
          <w:szCs w:val="22"/>
          <w:lang w:val="en"/>
        </w:rPr>
      </w:pPr>
      <w:r w:rsidRPr="001C6146">
        <w:rPr>
          <w:rFonts w:asciiTheme="minorHAnsi" w:hAnsiTheme="minorHAnsi"/>
          <w:color w:val="000000"/>
          <w:sz w:val="22"/>
          <w:szCs w:val="22"/>
          <w:lang w:val="en"/>
        </w:rPr>
        <w:t xml:space="preserve">Sport has been linked to imperialism in various ways. Firstly, the historian Richard Holt has argued that sport in the British </w:t>
      </w:r>
      <w:proofErr w:type="gramStart"/>
      <w:r w:rsidRPr="001C6146">
        <w:rPr>
          <w:rFonts w:asciiTheme="minorHAnsi" w:hAnsiTheme="minorHAnsi"/>
          <w:color w:val="000000"/>
          <w:sz w:val="22"/>
          <w:szCs w:val="22"/>
          <w:lang w:val="en"/>
        </w:rPr>
        <w:t>empire</w:t>
      </w:r>
      <w:proofErr w:type="gramEnd"/>
      <w:r w:rsidRPr="001C6146">
        <w:rPr>
          <w:rFonts w:asciiTheme="minorHAnsi" w:hAnsiTheme="minorHAnsi"/>
          <w:color w:val="000000"/>
          <w:sz w:val="22"/>
          <w:szCs w:val="22"/>
          <w:lang w:val="en"/>
        </w:rPr>
        <w:t xml:space="preserve"> was an important means for the </w:t>
      </w:r>
      <w:r w:rsidRPr="001C6146">
        <w:rPr>
          <w:rStyle w:val="bodyi"/>
          <w:rFonts w:asciiTheme="minorHAnsi" w:hAnsiTheme="minorHAnsi"/>
          <w:sz w:val="22"/>
          <w:szCs w:val="22"/>
          <w:lang w:val="en"/>
        </w:rPr>
        <w:t>transmission of imperial and national ideas</w:t>
      </w:r>
      <w:r w:rsidRPr="001C6146">
        <w:rPr>
          <w:rFonts w:asciiTheme="minorHAnsi" w:hAnsiTheme="minorHAnsi"/>
          <w:color w:val="000000"/>
          <w:sz w:val="22"/>
          <w:szCs w:val="22"/>
          <w:lang w:val="en"/>
        </w:rPr>
        <w:t xml:space="preserve"> -ideas of '</w:t>
      </w:r>
      <w:proofErr w:type="spellStart"/>
      <w:r w:rsidRPr="001C6146">
        <w:rPr>
          <w:rFonts w:asciiTheme="minorHAnsi" w:hAnsiTheme="minorHAnsi"/>
          <w:color w:val="000000"/>
          <w:sz w:val="22"/>
          <w:szCs w:val="22"/>
          <w:lang w:val="en"/>
        </w:rPr>
        <w:t>Britishness</w:t>
      </w:r>
      <w:proofErr w:type="spellEnd"/>
      <w:r w:rsidRPr="001C6146">
        <w:rPr>
          <w:rFonts w:asciiTheme="minorHAnsi" w:hAnsiTheme="minorHAnsi"/>
          <w:color w:val="000000"/>
          <w:sz w:val="22"/>
          <w:szCs w:val="22"/>
          <w:lang w:val="en"/>
        </w:rPr>
        <w:t xml:space="preserve">', such as 'fair play'. This began in the British public schools, the headmasters of which were sometimes devout imperialists and invariably taught that it was better to be a poor scholar than a poor sportsman. 'In the history of the British Empire', wrote J.E.C. </w:t>
      </w:r>
      <w:proofErr w:type="spellStart"/>
      <w:r w:rsidRPr="001C6146">
        <w:rPr>
          <w:rFonts w:asciiTheme="minorHAnsi" w:hAnsiTheme="minorHAnsi"/>
          <w:color w:val="000000"/>
          <w:sz w:val="22"/>
          <w:szCs w:val="22"/>
          <w:lang w:val="en"/>
        </w:rPr>
        <w:t>Welldon</w:t>
      </w:r>
      <w:proofErr w:type="spellEnd"/>
      <w:r w:rsidRPr="001C6146">
        <w:rPr>
          <w:rFonts w:asciiTheme="minorHAnsi" w:hAnsiTheme="minorHAnsi"/>
          <w:color w:val="000000"/>
          <w:sz w:val="22"/>
          <w:szCs w:val="22"/>
          <w:lang w:val="en"/>
        </w:rPr>
        <w:t xml:space="preserve">, headmaster of Harrow, 'it is written that England has owed her sovereignty to her sports' (quoted in </w:t>
      </w:r>
      <w:hyperlink r:id="rId5" w:anchor="bib21_bib11" w:history="1">
        <w:r w:rsidRPr="001C6146">
          <w:rPr>
            <w:rStyle w:val="crossref"/>
            <w:rFonts w:asciiTheme="minorHAnsi" w:hAnsiTheme="minorHAnsi"/>
            <w:color w:val="000000"/>
            <w:sz w:val="22"/>
            <w:szCs w:val="22"/>
            <w:lang w:val="en"/>
          </w:rPr>
          <w:t>Holt, 1992</w:t>
        </w:r>
      </w:hyperlink>
      <w:r w:rsidRPr="001C6146">
        <w:rPr>
          <w:rFonts w:asciiTheme="minorHAnsi" w:hAnsiTheme="minorHAnsi"/>
          <w:color w:val="000000"/>
          <w:sz w:val="22"/>
          <w:szCs w:val="22"/>
          <w:lang w:val="en"/>
        </w:rPr>
        <w:t>: 205).</w:t>
      </w:r>
    </w:p>
    <w:p w:rsidR="00661BED" w:rsidRPr="001C6146" w:rsidRDefault="00661BED" w:rsidP="00661BED">
      <w:pPr>
        <w:pStyle w:val="NormalWeb"/>
        <w:rPr>
          <w:rFonts w:asciiTheme="minorHAnsi" w:hAnsiTheme="minorHAnsi"/>
          <w:color w:val="000000"/>
          <w:sz w:val="22"/>
          <w:szCs w:val="22"/>
          <w:lang w:val="en"/>
        </w:rPr>
      </w:pPr>
      <w:r w:rsidRPr="001C6146">
        <w:rPr>
          <w:rFonts w:asciiTheme="minorHAnsi" w:hAnsiTheme="minorHAnsi"/>
          <w:color w:val="000000"/>
          <w:sz w:val="22"/>
          <w:szCs w:val="22"/>
          <w:lang w:val="en"/>
        </w:rPr>
        <w:t>Secondly, sport provided a cultural home from home for the colonial elite, strengthening their solidarity, buttressing their identity and preserving their exclusiveness while away from Britain. Lawn sports, such as tennis, house sports, such as snooker, and modern sports of the British elite, such as horseracing, cricket and rugby football all flourished in the imperial territories.</w:t>
      </w:r>
    </w:p>
    <w:p w:rsidR="00661BED" w:rsidRPr="001C6146" w:rsidRDefault="00661BED" w:rsidP="00661BED">
      <w:pPr>
        <w:pStyle w:val="NormalWeb"/>
        <w:rPr>
          <w:rFonts w:asciiTheme="minorHAnsi" w:hAnsiTheme="minorHAnsi"/>
          <w:color w:val="000000"/>
          <w:sz w:val="22"/>
          <w:szCs w:val="22"/>
          <w:lang w:val="en"/>
        </w:rPr>
      </w:pPr>
      <w:r w:rsidRPr="001C6146">
        <w:rPr>
          <w:rFonts w:asciiTheme="minorHAnsi" w:hAnsiTheme="minorHAnsi"/>
          <w:color w:val="000000"/>
          <w:sz w:val="22"/>
          <w:szCs w:val="22"/>
          <w:lang w:val="en"/>
        </w:rPr>
        <w:t xml:space="preserve">Thirdly, imperial sport often reflected a high military presence (a third of the British army was stationed in India in the late nineteenth century) and promoted the honing of military skills, such as shooting and horsemanship: </w:t>
      </w:r>
      <w:proofErr w:type="spellStart"/>
      <w:r w:rsidRPr="001C6146">
        <w:rPr>
          <w:rFonts w:asciiTheme="minorHAnsi" w:hAnsiTheme="minorHAnsi"/>
          <w:color w:val="000000"/>
          <w:sz w:val="22"/>
          <w:szCs w:val="22"/>
          <w:lang w:val="en"/>
        </w:rPr>
        <w:t>pigsticking</w:t>
      </w:r>
      <w:proofErr w:type="spellEnd"/>
      <w:r w:rsidRPr="001C6146">
        <w:rPr>
          <w:rFonts w:asciiTheme="minorHAnsi" w:hAnsiTheme="minorHAnsi"/>
          <w:color w:val="000000"/>
          <w:sz w:val="22"/>
          <w:szCs w:val="22"/>
          <w:lang w:val="en"/>
        </w:rPr>
        <w:t xml:space="preserve"> and polo are examples here.</w:t>
      </w:r>
    </w:p>
    <w:p w:rsidR="00661BED" w:rsidRPr="001C6146" w:rsidRDefault="00661BED" w:rsidP="00661BED">
      <w:pPr>
        <w:pStyle w:val="NormalWeb"/>
        <w:rPr>
          <w:rFonts w:asciiTheme="minorHAnsi" w:hAnsiTheme="minorHAnsi"/>
          <w:color w:val="000000"/>
          <w:sz w:val="22"/>
          <w:szCs w:val="22"/>
          <w:lang w:val="en"/>
        </w:rPr>
      </w:pPr>
      <w:r w:rsidRPr="001C6146">
        <w:rPr>
          <w:rFonts w:asciiTheme="minorHAnsi" w:hAnsiTheme="minorHAnsi"/>
          <w:color w:val="000000"/>
          <w:sz w:val="22"/>
          <w:szCs w:val="22"/>
          <w:lang w:val="en"/>
        </w:rPr>
        <w:t xml:space="preserve">Fourthly, sport was a means to the building of cultural bridges. Vast territories such as India could not be governed successfully by a foreign power without the acquiescence of local elites. For example, Indian princes regularly hunted and played polo with colonial administrators and several of them played cricket for England - notably Prince K.S. </w:t>
      </w:r>
      <w:proofErr w:type="spellStart"/>
      <w:r w:rsidRPr="001C6146">
        <w:rPr>
          <w:rFonts w:asciiTheme="minorHAnsi" w:hAnsiTheme="minorHAnsi"/>
          <w:color w:val="000000"/>
          <w:sz w:val="22"/>
          <w:szCs w:val="22"/>
          <w:lang w:val="en"/>
        </w:rPr>
        <w:t>Ranjitsinjhi</w:t>
      </w:r>
      <w:proofErr w:type="spellEnd"/>
      <w:r w:rsidRPr="001C6146">
        <w:rPr>
          <w:rFonts w:asciiTheme="minorHAnsi" w:hAnsiTheme="minorHAnsi"/>
          <w:color w:val="000000"/>
          <w:sz w:val="22"/>
          <w:szCs w:val="22"/>
          <w:lang w:val="en"/>
        </w:rPr>
        <w:t>, later a Maharajah, who played 15 tests for England between 1896 and 1904.</w:t>
      </w:r>
    </w:p>
    <w:p w:rsidR="00661BED" w:rsidRPr="001C6146" w:rsidRDefault="00661BED" w:rsidP="00661BED">
      <w:pPr>
        <w:pStyle w:val="NormalWeb"/>
        <w:rPr>
          <w:rFonts w:asciiTheme="minorHAnsi" w:hAnsiTheme="minorHAnsi"/>
          <w:color w:val="000000"/>
          <w:sz w:val="22"/>
          <w:szCs w:val="22"/>
          <w:lang w:val="en"/>
        </w:rPr>
      </w:pPr>
      <w:r w:rsidRPr="001C6146">
        <w:rPr>
          <w:rFonts w:asciiTheme="minorHAnsi" w:hAnsiTheme="minorHAnsi"/>
          <w:color w:val="000000"/>
          <w:sz w:val="22"/>
          <w:szCs w:val="22"/>
          <w:lang w:val="en"/>
        </w:rPr>
        <w:t xml:space="preserve">Moreover, sports such as cricket helped to promote the loyalty of the 'white' territories, reconciling nationalism and empire loyalty in the form of what was widely referred to as 'colonial nationalism' (see e.g. </w:t>
      </w:r>
      <w:hyperlink r:id="rId6" w:anchor="bib21_bib7" w:history="1">
        <w:r w:rsidRPr="001C6146">
          <w:rPr>
            <w:rStyle w:val="crossref"/>
            <w:rFonts w:asciiTheme="minorHAnsi" w:hAnsiTheme="minorHAnsi"/>
            <w:color w:val="000000"/>
            <w:sz w:val="22"/>
            <w:szCs w:val="22"/>
            <w:lang w:val="en"/>
          </w:rPr>
          <w:t xml:space="preserve">Eddy and </w:t>
        </w:r>
        <w:proofErr w:type="spellStart"/>
        <w:r w:rsidRPr="001C6146">
          <w:rPr>
            <w:rStyle w:val="crossref"/>
            <w:rFonts w:asciiTheme="minorHAnsi" w:hAnsiTheme="minorHAnsi"/>
            <w:color w:val="000000"/>
            <w:sz w:val="22"/>
            <w:szCs w:val="22"/>
            <w:lang w:val="en"/>
          </w:rPr>
          <w:t>Schreuder</w:t>
        </w:r>
        <w:proofErr w:type="spellEnd"/>
        <w:r w:rsidRPr="001C6146">
          <w:rPr>
            <w:rStyle w:val="crossref"/>
            <w:rFonts w:asciiTheme="minorHAnsi" w:hAnsiTheme="minorHAnsi"/>
            <w:color w:val="000000"/>
            <w:sz w:val="22"/>
            <w:szCs w:val="22"/>
            <w:lang w:val="en"/>
          </w:rPr>
          <w:t>, 1988</w:t>
        </w:r>
      </w:hyperlink>
      <w:r w:rsidRPr="001C6146">
        <w:rPr>
          <w:rFonts w:asciiTheme="minorHAnsi" w:hAnsiTheme="minorHAnsi"/>
          <w:color w:val="000000"/>
          <w:sz w:val="22"/>
          <w:szCs w:val="22"/>
          <w:lang w:val="en"/>
        </w:rPr>
        <w:t xml:space="preserve">). </w:t>
      </w:r>
      <w:proofErr w:type="gramStart"/>
      <w:r w:rsidRPr="001C6146">
        <w:rPr>
          <w:rFonts w:asciiTheme="minorHAnsi" w:hAnsiTheme="minorHAnsi"/>
          <w:color w:val="000000"/>
          <w:sz w:val="22"/>
          <w:szCs w:val="22"/>
          <w:lang w:val="en"/>
        </w:rPr>
        <w:t>As Holt observes: 'Affection for the "Old Country" was tinged with a sharply democratic "Jack's as good as his master" attitude' (</w:t>
      </w:r>
      <w:hyperlink r:id="rId7" w:anchor="bib21_bib11" w:history="1">
        <w:r w:rsidRPr="001C6146">
          <w:rPr>
            <w:rStyle w:val="crossref"/>
            <w:rFonts w:asciiTheme="minorHAnsi" w:hAnsiTheme="minorHAnsi"/>
            <w:color w:val="000000"/>
            <w:sz w:val="22"/>
            <w:szCs w:val="22"/>
            <w:lang w:val="en"/>
          </w:rPr>
          <w:t>Holt, 1992</w:t>
        </w:r>
      </w:hyperlink>
      <w:r w:rsidRPr="001C6146">
        <w:rPr>
          <w:rFonts w:asciiTheme="minorHAnsi" w:hAnsiTheme="minorHAnsi"/>
          <w:color w:val="000000"/>
          <w:sz w:val="22"/>
          <w:szCs w:val="22"/>
          <w:lang w:val="en"/>
        </w:rPr>
        <w:t>: 232).</w:t>
      </w:r>
      <w:proofErr w:type="gramEnd"/>
    </w:p>
    <w:p w:rsidR="00661BED" w:rsidRPr="001C6146" w:rsidRDefault="00661BED" w:rsidP="00661BED">
      <w:pPr>
        <w:rPr>
          <w:lang w:val="en"/>
        </w:rPr>
      </w:pPr>
      <w:r w:rsidRPr="001C6146">
        <w:rPr>
          <w:lang w:val="en"/>
        </w:rPr>
        <w:t>Title:  "</w:t>
      </w:r>
      <w:hyperlink r:id="rId8" w:history="1">
        <w:r w:rsidRPr="001C6146">
          <w:rPr>
            <w:rStyle w:val="Hyperlink"/>
            <w:lang w:val="en"/>
          </w:rPr>
          <w:t>Imperialism/The Post-Colonial</w:t>
        </w:r>
      </w:hyperlink>
      <w:r w:rsidRPr="001C6146">
        <w:rPr>
          <w:lang w:val="en"/>
        </w:rPr>
        <w:t xml:space="preserve">." </w:t>
      </w:r>
    </w:p>
    <w:p w:rsidR="00661BED" w:rsidRPr="001C6146" w:rsidRDefault="00661BED" w:rsidP="00661BED">
      <w:pPr>
        <w:rPr>
          <w:lang w:val="en"/>
        </w:rPr>
      </w:pPr>
      <w:r w:rsidRPr="001C6146">
        <w:rPr>
          <w:lang w:val="en"/>
        </w:rPr>
        <w:t xml:space="preserve">Source: </w:t>
      </w:r>
      <w:r w:rsidRPr="001C6146">
        <w:rPr>
          <w:rStyle w:val="Emphasis"/>
          <w:lang w:val="en"/>
        </w:rPr>
        <w:t>Key Concepts in Sports Studies</w:t>
      </w:r>
      <w:r w:rsidRPr="001C6146">
        <w:rPr>
          <w:lang w:val="en"/>
        </w:rPr>
        <w:t xml:space="preserve">. London: Sage UK, 2009. </w:t>
      </w:r>
    </w:p>
    <w:p w:rsidR="00661BED" w:rsidRPr="001C6146" w:rsidRDefault="00661BED" w:rsidP="00661BED">
      <w:pPr>
        <w:rPr>
          <w:lang w:val="en"/>
        </w:rPr>
      </w:pPr>
      <w:r w:rsidRPr="001C6146">
        <w:rPr>
          <w:lang w:val="en"/>
        </w:rPr>
        <w:t xml:space="preserve">Database Info:  </w:t>
      </w:r>
      <w:r w:rsidRPr="001C6146">
        <w:rPr>
          <w:rStyle w:val="Emphasis"/>
          <w:lang w:val="en"/>
        </w:rPr>
        <w:t>Credo Reference</w:t>
      </w:r>
      <w:r w:rsidRPr="001C6146">
        <w:rPr>
          <w:lang w:val="en"/>
        </w:rPr>
        <w:t xml:space="preserve">. </w:t>
      </w:r>
      <w:proofErr w:type="gramStart"/>
      <w:r w:rsidRPr="001C6146">
        <w:rPr>
          <w:lang w:val="en"/>
        </w:rPr>
        <w:t>Web.</w:t>
      </w:r>
      <w:proofErr w:type="gramEnd"/>
      <w:r w:rsidRPr="001C6146">
        <w:rPr>
          <w:lang w:val="en"/>
        </w:rPr>
        <w:t xml:space="preserve"> 04 September 2013.</w:t>
      </w:r>
    </w:p>
    <w:p w:rsidR="00835B34" w:rsidRDefault="00835B34" w:rsidP="00661BED">
      <w:pPr>
        <w:shd w:val="clear" w:color="auto" w:fill="FFFFFF"/>
        <w:spacing w:before="100" w:beforeAutospacing="1" w:after="100" w:afterAutospacing="1" w:line="240" w:lineRule="auto"/>
        <w:jc w:val="both"/>
      </w:pPr>
    </w:p>
    <w:sectPr w:rsidR="00835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SRBemb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6"/>
    <w:rsid w:val="00185886"/>
    <w:rsid w:val="00661BED"/>
    <w:rsid w:val="00835B34"/>
    <w:rsid w:val="0089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897284"/>
    <w:pPr>
      <w:spacing w:before="100" w:beforeAutospacing="1" w:after="100" w:afterAutospacing="1" w:line="240" w:lineRule="auto"/>
      <w:ind w:left="22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1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661BED"/>
  </w:style>
  <w:style w:type="character" w:customStyle="1" w:styleId="crossref">
    <w:name w:val="crossref"/>
    <w:basedOn w:val="DefaultParagraphFont"/>
    <w:rsid w:val="00661BED"/>
  </w:style>
  <w:style w:type="character" w:styleId="Hyperlink">
    <w:name w:val="Hyperlink"/>
    <w:basedOn w:val="DefaultParagraphFont"/>
    <w:uiPriority w:val="99"/>
    <w:semiHidden/>
    <w:unhideWhenUsed/>
    <w:rsid w:val="00661BED"/>
    <w:rPr>
      <w:strike w:val="0"/>
      <w:dstrike w:val="0"/>
      <w:color w:val="000000"/>
      <w:u w:val="none"/>
      <w:effect w:val="none"/>
    </w:rPr>
  </w:style>
  <w:style w:type="character" w:styleId="Emphasis">
    <w:name w:val="Emphasis"/>
    <w:basedOn w:val="DefaultParagraphFont"/>
    <w:uiPriority w:val="20"/>
    <w:qFormat/>
    <w:rsid w:val="00661B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897284"/>
    <w:pPr>
      <w:spacing w:before="100" w:beforeAutospacing="1" w:after="100" w:afterAutospacing="1" w:line="240" w:lineRule="auto"/>
      <w:ind w:left="22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1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661BED"/>
  </w:style>
  <w:style w:type="character" w:customStyle="1" w:styleId="crossref">
    <w:name w:val="crossref"/>
    <w:basedOn w:val="DefaultParagraphFont"/>
    <w:rsid w:val="00661BED"/>
  </w:style>
  <w:style w:type="character" w:styleId="Hyperlink">
    <w:name w:val="Hyperlink"/>
    <w:basedOn w:val="DefaultParagraphFont"/>
    <w:uiPriority w:val="99"/>
    <w:semiHidden/>
    <w:unhideWhenUsed/>
    <w:rsid w:val="00661BED"/>
    <w:rPr>
      <w:strike w:val="0"/>
      <w:dstrike w:val="0"/>
      <w:color w:val="000000"/>
      <w:u w:val="none"/>
      <w:effect w:val="none"/>
    </w:rPr>
  </w:style>
  <w:style w:type="character" w:styleId="Emphasis">
    <w:name w:val="Emphasis"/>
    <w:basedOn w:val="DefaultParagraphFont"/>
    <w:uiPriority w:val="20"/>
    <w:qFormat/>
    <w:rsid w:val="00661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oreference.com.libproxy.unm.edu/entry/sageukss/imperialism_the_post_colonial" TargetMode="External"/><Relationship Id="rId3" Type="http://schemas.openxmlformats.org/officeDocument/2006/relationships/settings" Target="settings.xml"/><Relationship Id="rId7" Type="http://schemas.openxmlformats.org/officeDocument/2006/relationships/hyperlink" Target="http://www.credoreference.com.libproxy.unm.edu/entry.do?id=104091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edoreference.com.libproxy.unm.edu/entry.do?id=10409103" TargetMode="External"/><Relationship Id="rId5" Type="http://schemas.openxmlformats.org/officeDocument/2006/relationships/hyperlink" Target="http://www.credoreference.com.libproxy.unm.edu/entry.do?id=104091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Weller</dc:creator>
  <cp:lastModifiedBy>LeAnn Weller</cp:lastModifiedBy>
  <cp:revision>2</cp:revision>
  <dcterms:created xsi:type="dcterms:W3CDTF">2013-09-04T01:23:00Z</dcterms:created>
  <dcterms:modified xsi:type="dcterms:W3CDTF">2013-09-04T01:23:00Z</dcterms:modified>
</cp:coreProperties>
</file>